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80666F" w14:textId="3201E349" w:rsidR="00242C13" w:rsidRDefault="00242C13" w:rsidP="00242C13">
      <w:pPr>
        <w:pStyle w:val="CH"/>
      </w:pPr>
      <w:bookmarkStart w:id="0" w:name="historyclause"/>
      <w:r>
        <w:t>3GPP RAN4 Meeting #11</w:t>
      </w:r>
      <w:r w:rsidR="003F008E">
        <w:t>4</w:t>
      </w:r>
      <w:r w:rsidR="0045642C">
        <w:t>-bis</w:t>
      </w:r>
      <w:r>
        <w:tab/>
      </w:r>
      <w:r>
        <w:tab/>
      </w:r>
      <w:r w:rsidR="00F00650" w:rsidRPr="00F00650">
        <w:rPr>
          <w:color w:val="000000"/>
          <w:lang w:val="en-US" w:eastAsia="en-GB"/>
        </w:rPr>
        <w:t>R4-2503138</w:t>
      </w:r>
    </w:p>
    <w:p w14:paraId="0CE6921C" w14:textId="4E35C9EB" w:rsidR="00242C13" w:rsidRPr="00FD166F" w:rsidRDefault="00447DF5" w:rsidP="00242C13">
      <w:pPr>
        <w:pStyle w:val="CH"/>
        <w:tabs>
          <w:tab w:val="clear" w:pos="7920"/>
        </w:tabs>
        <w:rPr>
          <w:b w:val="0"/>
        </w:rPr>
      </w:pPr>
      <w:r>
        <w:t>Wuhan</w:t>
      </w:r>
      <w:r w:rsidR="00242C13">
        <w:t xml:space="preserve">, </w:t>
      </w:r>
      <w:r>
        <w:t>China</w:t>
      </w:r>
      <w:r w:rsidR="00242C13">
        <w:t xml:space="preserve">, </w:t>
      </w:r>
      <w:r w:rsidR="003F008E">
        <w:rPr>
          <w:rFonts w:eastAsia="SimSun"/>
          <w:szCs w:val="24"/>
          <w:lang w:eastAsia="zh-CN"/>
        </w:rPr>
        <w:t>7</w:t>
      </w:r>
      <w:r w:rsidR="00242C13" w:rsidRPr="0052514D">
        <w:rPr>
          <w:rFonts w:eastAsia="SimSun"/>
          <w:szCs w:val="24"/>
          <w:vertAlign w:val="superscript"/>
          <w:lang w:eastAsia="zh-CN"/>
        </w:rPr>
        <w:t>th</w:t>
      </w:r>
      <w:r w:rsidR="00242C13" w:rsidRPr="0052514D">
        <w:rPr>
          <w:rFonts w:eastAsia="SimSun"/>
          <w:szCs w:val="24"/>
          <w:lang w:eastAsia="zh-CN"/>
        </w:rPr>
        <w:t xml:space="preserve"> – </w:t>
      </w:r>
      <w:r w:rsidR="00C26C2D">
        <w:rPr>
          <w:rFonts w:eastAsia="SimSun"/>
          <w:szCs w:val="24"/>
          <w:lang w:eastAsia="zh-CN"/>
        </w:rPr>
        <w:t>1</w:t>
      </w:r>
      <w:r w:rsidR="003F008E">
        <w:rPr>
          <w:rFonts w:eastAsia="SimSun"/>
          <w:szCs w:val="24"/>
          <w:lang w:eastAsia="zh-CN"/>
        </w:rPr>
        <w:t>1</w:t>
      </w:r>
      <w:r w:rsidR="00C26C2D">
        <w:rPr>
          <w:rFonts w:eastAsia="SimSun"/>
          <w:szCs w:val="24"/>
          <w:vertAlign w:val="superscript"/>
          <w:lang w:eastAsia="zh-CN"/>
        </w:rPr>
        <w:t>th</w:t>
      </w:r>
      <w:r w:rsidR="00242C13">
        <w:rPr>
          <w:rFonts w:eastAsia="SimSun"/>
          <w:szCs w:val="24"/>
          <w:lang w:eastAsia="zh-CN"/>
        </w:rPr>
        <w:t xml:space="preserve"> </w:t>
      </w:r>
      <w:proofErr w:type="gramStart"/>
      <w:r w:rsidR="00C26C2D">
        <w:rPr>
          <w:rFonts w:eastAsia="SimSun"/>
          <w:szCs w:val="24"/>
          <w:lang w:eastAsia="zh-CN"/>
        </w:rPr>
        <w:t>April</w:t>
      </w:r>
      <w:r w:rsidR="00242C13">
        <w:rPr>
          <w:rFonts w:eastAsia="SimSun"/>
          <w:szCs w:val="24"/>
          <w:lang w:eastAsia="zh-CN"/>
        </w:rPr>
        <w:t>,</w:t>
      </w:r>
      <w:proofErr w:type="gramEnd"/>
      <w:r w:rsidR="00242C13">
        <w:rPr>
          <w:rFonts w:eastAsia="SimSun"/>
          <w:szCs w:val="24"/>
          <w:lang w:eastAsia="zh-CN"/>
        </w:rPr>
        <w:t xml:space="preserve"> </w:t>
      </w:r>
      <w:r w:rsidR="00242C13">
        <w:t>202</w:t>
      </w:r>
      <w:r w:rsidR="003F008E">
        <w:t>5</w:t>
      </w:r>
    </w:p>
    <w:p w14:paraId="047FF13A" w14:textId="77777777" w:rsidR="00242C13" w:rsidRPr="0048041F" w:rsidRDefault="00242C13" w:rsidP="00242C13">
      <w:pPr>
        <w:tabs>
          <w:tab w:val="left" w:pos="2160"/>
        </w:tabs>
        <w:rPr>
          <w:rFonts w:ascii="Arial" w:hAnsi="Arial" w:cs="Arial"/>
          <w:b/>
        </w:rPr>
      </w:pPr>
    </w:p>
    <w:p w14:paraId="3B55E243" w14:textId="1888C2AE" w:rsidR="00242C13" w:rsidRPr="00595C50" w:rsidRDefault="00242C13" w:rsidP="00242C13">
      <w:pPr>
        <w:pStyle w:val="CH"/>
        <w:rPr>
          <w:lang w:val="en-US"/>
        </w:rPr>
      </w:pPr>
      <w:r w:rsidRPr="0008103A">
        <w:t>Agenda item:</w:t>
      </w:r>
      <w:r>
        <w:tab/>
      </w:r>
      <w:r w:rsidR="000D702B" w:rsidRPr="008111B8">
        <w:rPr>
          <w:lang w:val="en-US"/>
        </w:rPr>
        <w:t>7</w:t>
      </w:r>
      <w:r w:rsidRPr="008111B8">
        <w:rPr>
          <w:lang w:val="en-US"/>
        </w:rPr>
        <w:t>.</w:t>
      </w:r>
      <w:r w:rsidR="00C628F3" w:rsidRPr="008111B8">
        <w:rPr>
          <w:lang w:val="en-US"/>
        </w:rPr>
        <w:t>24</w:t>
      </w:r>
      <w:r w:rsidRPr="008111B8">
        <w:rPr>
          <w:lang w:val="en-US"/>
        </w:rPr>
        <w:t>.</w:t>
      </w:r>
      <w:r w:rsidR="008111B8" w:rsidRPr="008111B8">
        <w:rPr>
          <w:lang w:val="en-US"/>
        </w:rPr>
        <w:t>4</w:t>
      </w:r>
    </w:p>
    <w:p w14:paraId="68D5F3E9" w14:textId="77777777" w:rsidR="00242C13" w:rsidRPr="0008103A" w:rsidRDefault="00242C13" w:rsidP="00242C13">
      <w:pPr>
        <w:pStyle w:val="CH"/>
        <w:rPr>
          <w:b w:val="0"/>
        </w:rPr>
      </w:pPr>
      <w:r>
        <w:t>Source:</w:t>
      </w:r>
      <w:r>
        <w:tab/>
        <w:t>Ericsson</w:t>
      </w:r>
    </w:p>
    <w:p w14:paraId="72FB2E19" w14:textId="66E2F9ED" w:rsidR="00242C13" w:rsidRPr="00595C50" w:rsidRDefault="00242C13" w:rsidP="00242C13">
      <w:pPr>
        <w:pStyle w:val="CH"/>
        <w:rPr>
          <w:lang w:val="en-US"/>
        </w:rPr>
      </w:pPr>
      <w:r w:rsidRPr="0008103A">
        <w:t>Title:</w:t>
      </w:r>
      <w:r w:rsidRPr="0008103A">
        <w:tab/>
      </w:r>
      <w:r w:rsidR="00AF5970">
        <w:t xml:space="preserve">Discussion on OTA testing for A-IoT </w:t>
      </w:r>
      <w:r w:rsidR="005A5FBB">
        <w:t>device 1</w:t>
      </w:r>
    </w:p>
    <w:p w14:paraId="292469F9" w14:textId="79775BD8" w:rsidR="00242C13" w:rsidRPr="00BB7EB5" w:rsidRDefault="00242C13" w:rsidP="00242C13">
      <w:pPr>
        <w:pStyle w:val="CH"/>
        <w:rPr>
          <w:lang w:val="fr-FR"/>
        </w:rPr>
      </w:pPr>
      <w:r w:rsidRPr="00BB7EB5">
        <w:rPr>
          <w:lang w:val="fr-FR"/>
        </w:rPr>
        <w:t>WI/</w:t>
      </w:r>
      <w:proofErr w:type="gramStart"/>
      <w:r w:rsidRPr="00BB7EB5">
        <w:rPr>
          <w:lang w:val="fr-FR"/>
        </w:rPr>
        <w:t>SI:</w:t>
      </w:r>
      <w:proofErr w:type="gramEnd"/>
      <w:r w:rsidRPr="00BB7EB5">
        <w:rPr>
          <w:lang w:val="fr-FR"/>
        </w:rPr>
        <w:tab/>
      </w:r>
      <w:proofErr w:type="spellStart"/>
      <w:r w:rsidR="008738E6" w:rsidRPr="008738E6">
        <w:rPr>
          <w:lang w:val="fr-FR"/>
        </w:rPr>
        <w:t>Ambient_IoT_Solutions</w:t>
      </w:r>
      <w:r w:rsidR="008753A4">
        <w:rPr>
          <w:lang w:val="fr-FR"/>
        </w:rPr>
        <w:t>-Core</w:t>
      </w:r>
      <w:proofErr w:type="spellEnd"/>
    </w:p>
    <w:p w14:paraId="750236B7" w14:textId="77777777" w:rsidR="00242C13" w:rsidRPr="00BE08E9" w:rsidRDefault="00242C13" w:rsidP="00242C13">
      <w:pPr>
        <w:pStyle w:val="CH"/>
        <w:rPr>
          <w:b w:val="0"/>
          <w:lang w:val="fr-FR"/>
        </w:rPr>
      </w:pPr>
      <w:proofErr w:type="gramStart"/>
      <w:r w:rsidRPr="00BE08E9">
        <w:rPr>
          <w:lang w:val="fr-FR"/>
        </w:rPr>
        <w:t>Release:</w:t>
      </w:r>
      <w:proofErr w:type="gramEnd"/>
      <w:r w:rsidRPr="00BE08E9">
        <w:rPr>
          <w:lang w:val="fr-FR"/>
        </w:rPr>
        <w:tab/>
        <w:t>Rel-19</w:t>
      </w:r>
    </w:p>
    <w:p w14:paraId="70FA12B3" w14:textId="10CEFA86" w:rsidR="00242C13" w:rsidRDefault="00242C13" w:rsidP="00242C13">
      <w:pPr>
        <w:pStyle w:val="CH"/>
      </w:pPr>
      <w:r>
        <w:t>Document for:</w:t>
      </w:r>
      <w:r>
        <w:tab/>
      </w:r>
      <w:r w:rsidR="009B3904">
        <w:t>Approval</w:t>
      </w:r>
    </w:p>
    <w:p w14:paraId="44AC3F8F" w14:textId="77777777" w:rsidR="00242C13" w:rsidRPr="0008103A" w:rsidRDefault="00242C13" w:rsidP="00242C13">
      <w:pPr>
        <w:pStyle w:val="CH"/>
        <w:rPr>
          <w:b w:val="0"/>
        </w:rPr>
      </w:pPr>
    </w:p>
    <w:p w14:paraId="1F0F2565" w14:textId="3C0D197E" w:rsidR="00242C13" w:rsidRDefault="00242C13" w:rsidP="007B52EE">
      <w:pPr>
        <w:pStyle w:val="Heading1"/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  <w:r w:rsidRPr="007B52EE">
        <w:rPr>
          <w:rFonts w:eastAsia="SimSun"/>
        </w:rPr>
        <w:t xml:space="preserve">Introduction </w:t>
      </w:r>
    </w:p>
    <w:p w14:paraId="59B3AA27" w14:textId="756F7208" w:rsidR="000D695E" w:rsidRDefault="000D695E" w:rsidP="000D695E">
      <w:r>
        <w:t xml:space="preserve">During RAN4 #114 meeting the </w:t>
      </w:r>
      <w:r w:rsidR="005842D0">
        <w:t>following</w:t>
      </w:r>
      <w:r>
        <w:t xml:space="preserve"> agreements were made in WF [1] concerning A-IoT device 1 OTA testing. </w:t>
      </w:r>
    </w:p>
    <w:p w14:paraId="0A4827E8" w14:textId="0A56C70B" w:rsidR="006D5F59" w:rsidRDefault="00317B08" w:rsidP="00E31A9A">
      <w:pPr>
        <w:jc w:val="center"/>
        <w:rPr>
          <w:noProof/>
        </w:rPr>
      </w:pPr>
      <w:r w:rsidRPr="00317B08">
        <w:rPr>
          <w:noProof/>
        </w:rPr>
        <w:drawing>
          <wp:inline distT="0" distB="0" distL="0" distR="0" wp14:anchorId="3E1E9B08" wp14:editId="10CE45AE">
            <wp:extent cx="6122035" cy="5255895"/>
            <wp:effectExtent l="19050" t="19050" r="12065" b="20955"/>
            <wp:docPr id="116364064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3640644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5255895"/>
                    </a:xfrm>
                    <a:prstGeom prst="rect">
                      <a:avLst/>
                    </a:prstGeom>
                    <a:ln w="1905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33045A4D" w14:textId="64345C97" w:rsidR="00A6756D" w:rsidRDefault="00D51175" w:rsidP="00E31A9A">
      <w:pPr>
        <w:jc w:val="center"/>
        <w:rPr>
          <w:noProof/>
        </w:rPr>
      </w:pPr>
      <w:r w:rsidRPr="00D51175">
        <w:rPr>
          <w:noProof/>
        </w:rPr>
        <w:lastRenderedPageBreak/>
        <w:drawing>
          <wp:inline distT="0" distB="0" distL="0" distR="0" wp14:anchorId="47D0F142" wp14:editId="3C0DAD7A">
            <wp:extent cx="6122035" cy="5687060"/>
            <wp:effectExtent l="19050" t="19050" r="12065" b="27940"/>
            <wp:docPr id="83160550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1605509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5687060"/>
                    </a:xfrm>
                    <a:prstGeom prst="rect">
                      <a:avLst/>
                    </a:prstGeom>
                    <a:ln w="1905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7DE1D271" w14:textId="3988E6C8" w:rsidR="008B6CD8" w:rsidRDefault="00745D93" w:rsidP="00745D93">
      <w:r w:rsidRPr="00474F47">
        <w:t xml:space="preserve">This contribution provides our views related to </w:t>
      </w:r>
      <w:r>
        <w:t>some of the remaining issues</w:t>
      </w:r>
      <w:r w:rsidRPr="00474F47">
        <w:t>.</w:t>
      </w:r>
    </w:p>
    <w:p w14:paraId="66F0F10B" w14:textId="1859FD5D" w:rsidR="00242C13" w:rsidRDefault="00242C13" w:rsidP="00242C13">
      <w:pPr>
        <w:pStyle w:val="Heading1"/>
      </w:pPr>
      <w:r>
        <w:t>Discussion</w:t>
      </w:r>
    </w:p>
    <w:p w14:paraId="69413360" w14:textId="512FF60A" w:rsidR="00C54A18" w:rsidRDefault="009F6121" w:rsidP="007B52EE">
      <w:pPr>
        <w:pStyle w:val="Heading2"/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  <w:r>
        <w:rPr>
          <w:rFonts w:eastAsia="SimSun"/>
        </w:rPr>
        <w:t xml:space="preserve">Test </w:t>
      </w:r>
      <w:r w:rsidR="009E2712" w:rsidRPr="007B52EE">
        <w:rPr>
          <w:rFonts w:eastAsia="SimSun"/>
        </w:rPr>
        <w:t xml:space="preserve">System </w:t>
      </w:r>
      <w:r>
        <w:rPr>
          <w:rFonts w:eastAsia="SimSun"/>
        </w:rPr>
        <w:t>Reuse</w:t>
      </w:r>
    </w:p>
    <w:p w14:paraId="29CD4A1F" w14:textId="11B580EE" w:rsidR="00AD12FB" w:rsidRDefault="00C465E0" w:rsidP="00514FD9">
      <w:pPr>
        <w:rPr>
          <w:rFonts w:eastAsia="SimSun"/>
        </w:rPr>
      </w:pPr>
      <w:r>
        <w:rPr>
          <w:rFonts w:eastAsia="SimSun"/>
        </w:rPr>
        <w:t xml:space="preserve">TR 38.870 </w:t>
      </w:r>
      <w:r w:rsidR="00AD12FB">
        <w:rPr>
          <w:rFonts w:eastAsia="SimSun"/>
        </w:rPr>
        <w:t xml:space="preserve">details OTA </w:t>
      </w:r>
      <w:r w:rsidR="00DC32D7">
        <w:rPr>
          <w:rFonts w:eastAsia="SimSun"/>
        </w:rPr>
        <w:t xml:space="preserve">test methods </w:t>
      </w:r>
      <w:r w:rsidR="00AE39FC">
        <w:rPr>
          <w:rFonts w:eastAsia="SimSun"/>
        </w:rPr>
        <w:t>for NR1 TRP and TRS</w:t>
      </w:r>
      <w:r w:rsidR="0073620E">
        <w:rPr>
          <w:rFonts w:eastAsia="SimSun"/>
        </w:rPr>
        <w:t xml:space="preserve"> using both Anechoic Chamber (AC) and Reverberation Chamber (RC)</w:t>
      </w:r>
      <w:r w:rsidR="00AE39FC">
        <w:rPr>
          <w:rFonts w:eastAsia="SimSun"/>
        </w:rPr>
        <w:t>.</w:t>
      </w:r>
      <w:r w:rsidR="002E0561">
        <w:rPr>
          <w:rFonts w:eastAsia="SimSun"/>
        </w:rPr>
        <w:t xml:space="preserve"> T</w:t>
      </w:r>
      <w:r w:rsidR="00024A23">
        <w:rPr>
          <w:rFonts w:eastAsia="SimSun"/>
        </w:rPr>
        <w:t xml:space="preserve">hese specifications were developed mainly </w:t>
      </w:r>
      <w:r w:rsidR="001C2346">
        <w:rPr>
          <w:rFonts w:eastAsia="SimSun"/>
        </w:rPr>
        <w:t xml:space="preserve">for </w:t>
      </w:r>
      <w:r w:rsidR="00B30A4D">
        <w:rPr>
          <w:rFonts w:eastAsia="SimSun"/>
        </w:rPr>
        <w:t xml:space="preserve">smartphones, wearable redcap UEs, tablets and </w:t>
      </w:r>
      <w:r w:rsidR="005E72BD">
        <w:rPr>
          <w:rFonts w:eastAsia="SimSun"/>
        </w:rPr>
        <w:t>l</w:t>
      </w:r>
      <w:r w:rsidR="00B30A4D">
        <w:rPr>
          <w:rFonts w:eastAsia="SimSun"/>
        </w:rPr>
        <w:t xml:space="preserve">aptops. </w:t>
      </w:r>
      <w:r w:rsidR="002E0561">
        <w:rPr>
          <w:rFonts w:eastAsia="SimSun"/>
        </w:rPr>
        <w:t>However, A-IoT device 1 is significantly different from th</w:t>
      </w:r>
      <w:r w:rsidR="002B4226">
        <w:rPr>
          <w:rFonts w:eastAsia="SimSun"/>
        </w:rPr>
        <w:t>e</w:t>
      </w:r>
      <w:r w:rsidR="002E0561">
        <w:rPr>
          <w:rFonts w:eastAsia="SimSun"/>
        </w:rPr>
        <w:t>s</w:t>
      </w:r>
      <w:r w:rsidR="002B4226">
        <w:rPr>
          <w:rFonts w:eastAsia="SimSun"/>
        </w:rPr>
        <w:t>e</w:t>
      </w:r>
      <w:r w:rsidR="002E0561">
        <w:rPr>
          <w:rFonts w:eastAsia="SimSun"/>
        </w:rPr>
        <w:t xml:space="preserve"> type</w:t>
      </w:r>
      <w:r w:rsidR="002B4226">
        <w:rPr>
          <w:rFonts w:eastAsia="SimSun"/>
        </w:rPr>
        <w:t xml:space="preserve">s </w:t>
      </w:r>
      <w:r w:rsidR="002E0561">
        <w:rPr>
          <w:rFonts w:eastAsia="SimSun"/>
        </w:rPr>
        <w:t>of devices</w:t>
      </w:r>
      <w:r w:rsidR="00BD736B">
        <w:rPr>
          <w:rFonts w:eastAsia="SimSun"/>
        </w:rPr>
        <w:t xml:space="preserve">. Indeed, </w:t>
      </w:r>
      <w:r w:rsidR="00AD3268">
        <w:rPr>
          <w:rFonts w:eastAsia="SimSun"/>
        </w:rPr>
        <w:t xml:space="preserve">A-IoT </w:t>
      </w:r>
      <w:r w:rsidR="00BD736B">
        <w:rPr>
          <w:rFonts w:eastAsia="SimSun"/>
        </w:rPr>
        <w:t>device 1</w:t>
      </w:r>
      <w:r w:rsidR="002B4226">
        <w:rPr>
          <w:rFonts w:eastAsia="SimSun"/>
        </w:rPr>
        <w:t xml:space="preserve"> does not </w:t>
      </w:r>
      <w:r w:rsidR="00B874B5">
        <w:rPr>
          <w:rFonts w:eastAsia="SimSun"/>
        </w:rPr>
        <w:t>generate the transmitted signal</w:t>
      </w:r>
      <w:r w:rsidR="007C3D71">
        <w:rPr>
          <w:rFonts w:eastAsia="SimSun"/>
        </w:rPr>
        <w:t xml:space="preserve">, it only </w:t>
      </w:r>
      <w:r w:rsidR="00CC315A">
        <w:rPr>
          <w:rFonts w:eastAsia="SimSun"/>
        </w:rPr>
        <w:t xml:space="preserve">backscatters an </w:t>
      </w:r>
      <w:r w:rsidR="007C3D71">
        <w:rPr>
          <w:rFonts w:eastAsia="SimSun"/>
        </w:rPr>
        <w:t xml:space="preserve">unmodulated </w:t>
      </w:r>
      <w:r w:rsidR="00CC315A">
        <w:rPr>
          <w:rFonts w:eastAsia="SimSun"/>
        </w:rPr>
        <w:t xml:space="preserve">incoming </w:t>
      </w:r>
      <w:r w:rsidR="00B845C8">
        <w:rPr>
          <w:rFonts w:eastAsia="SimSun"/>
        </w:rPr>
        <w:t xml:space="preserve">CW </w:t>
      </w:r>
      <w:r w:rsidR="00CC315A">
        <w:rPr>
          <w:rFonts w:eastAsia="SimSun"/>
        </w:rPr>
        <w:t>signal transmitted from a C</w:t>
      </w:r>
      <w:r w:rsidR="00F72DF4">
        <w:rPr>
          <w:rFonts w:eastAsia="SimSun"/>
        </w:rPr>
        <w:t xml:space="preserve">W </w:t>
      </w:r>
      <w:r w:rsidR="00673560">
        <w:rPr>
          <w:rFonts w:eastAsia="SimSun"/>
        </w:rPr>
        <w:t>T</w:t>
      </w:r>
      <w:r w:rsidR="00B0740F">
        <w:rPr>
          <w:rFonts w:eastAsia="SimSun"/>
        </w:rPr>
        <w:t>ransmitter</w:t>
      </w:r>
      <w:r w:rsidR="00673560">
        <w:rPr>
          <w:rFonts w:eastAsia="SimSun"/>
        </w:rPr>
        <w:t xml:space="preserve"> (CWT)</w:t>
      </w:r>
      <w:r w:rsidR="00F72DF4">
        <w:rPr>
          <w:rFonts w:eastAsia="SimSun"/>
        </w:rPr>
        <w:t xml:space="preserve">. </w:t>
      </w:r>
      <w:r w:rsidR="00626D5F">
        <w:rPr>
          <w:rFonts w:eastAsia="SimSun"/>
        </w:rPr>
        <w:t xml:space="preserve">Hence, </w:t>
      </w:r>
      <w:r w:rsidR="00E40D0D">
        <w:rPr>
          <w:rFonts w:eastAsia="SimSun"/>
        </w:rPr>
        <w:t xml:space="preserve">test </w:t>
      </w:r>
      <w:r w:rsidR="00E6037B">
        <w:rPr>
          <w:rFonts w:eastAsia="SimSun"/>
        </w:rPr>
        <w:t>method</w:t>
      </w:r>
      <w:r w:rsidR="00F7780F">
        <w:rPr>
          <w:rFonts w:eastAsia="SimSun"/>
        </w:rPr>
        <w:t>s</w:t>
      </w:r>
      <w:r w:rsidR="00E6037B">
        <w:rPr>
          <w:rFonts w:eastAsia="SimSun"/>
        </w:rPr>
        <w:t xml:space="preserve"> given in TR 38.870 </w:t>
      </w:r>
      <w:proofErr w:type="gramStart"/>
      <w:r w:rsidR="00E6037B">
        <w:rPr>
          <w:rFonts w:eastAsia="SimSun"/>
        </w:rPr>
        <w:t>ha</w:t>
      </w:r>
      <w:r w:rsidR="00F7780F">
        <w:rPr>
          <w:rFonts w:eastAsia="SimSun"/>
        </w:rPr>
        <w:t>ve</w:t>
      </w:r>
      <w:r w:rsidR="00E6037B">
        <w:rPr>
          <w:rFonts w:eastAsia="SimSun"/>
        </w:rPr>
        <w:t xml:space="preserve"> to</w:t>
      </w:r>
      <w:proofErr w:type="gramEnd"/>
      <w:r w:rsidR="00E6037B">
        <w:rPr>
          <w:rFonts w:eastAsia="SimSun"/>
        </w:rPr>
        <w:t xml:space="preserve"> </w:t>
      </w:r>
      <w:r w:rsidR="00605776">
        <w:rPr>
          <w:rFonts w:eastAsia="SimSun"/>
        </w:rPr>
        <w:t xml:space="preserve">be </w:t>
      </w:r>
      <w:r w:rsidR="00E6037B">
        <w:rPr>
          <w:rFonts w:eastAsia="SimSun"/>
        </w:rPr>
        <w:t>modified to take into account this aspect. Furthermore, it is our view that A-IoT device</w:t>
      </w:r>
      <w:r w:rsidR="00AD3268">
        <w:rPr>
          <w:rFonts w:eastAsia="SimSun"/>
        </w:rPr>
        <w:t xml:space="preserve"> 1</w:t>
      </w:r>
      <w:r w:rsidR="00E6037B">
        <w:rPr>
          <w:rFonts w:eastAsia="SimSun"/>
        </w:rPr>
        <w:t xml:space="preserve"> should be</w:t>
      </w:r>
      <w:r w:rsidR="00605776">
        <w:rPr>
          <w:rFonts w:eastAsia="SimSun"/>
        </w:rPr>
        <w:t xml:space="preserve"> tested using realistic deployment scenario</w:t>
      </w:r>
      <w:r w:rsidR="00BA367F">
        <w:rPr>
          <w:rFonts w:eastAsia="SimSun"/>
        </w:rPr>
        <w:t>s</w:t>
      </w:r>
      <w:r w:rsidR="00605776">
        <w:rPr>
          <w:rFonts w:eastAsia="SimSun"/>
        </w:rPr>
        <w:t>, and this include</w:t>
      </w:r>
      <w:r w:rsidR="00970B28">
        <w:rPr>
          <w:rFonts w:eastAsia="SimSun"/>
        </w:rPr>
        <w:t>s</w:t>
      </w:r>
      <w:r w:rsidR="00605776">
        <w:rPr>
          <w:rFonts w:eastAsia="SimSun"/>
        </w:rPr>
        <w:t xml:space="preserve"> testing this device </w:t>
      </w:r>
      <w:r w:rsidR="00144048">
        <w:rPr>
          <w:rFonts w:eastAsia="SimSun"/>
        </w:rPr>
        <w:t>when backscattering a CW signal from a</w:t>
      </w:r>
      <w:r w:rsidR="00673560">
        <w:rPr>
          <w:rFonts w:eastAsia="SimSun"/>
        </w:rPr>
        <w:t>n external CWT</w:t>
      </w:r>
      <w:r w:rsidR="00882512">
        <w:rPr>
          <w:rFonts w:eastAsia="SimSun"/>
        </w:rPr>
        <w:t xml:space="preserve"> and using RF energy harvesting </w:t>
      </w:r>
      <w:r w:rsidR="00CD18FE">
        <w:rPr>
          <w:rFonts w:eastAsia="SimSun"/>
        </w:rPr>
        <w:t xml:space="preserve">to recharge </w:t>
      </w:r>
      <w:r w:rsidR="008A4B9C">
        <w:rPr>
          <w:rFonts w:eastAsia="SimSun"/>
        </w:rPr>
        <w:t xml:space="preserve">its </w:t>
      </w:r>
      <w:r w:rsidR="00395670">
        <w:rPr>
          <w:rFonts w:eastAsia="SimSun"/>
        </w:rPr>
        <w:t>E</w:t>
      </w:r>
      <w:r w:rsidR="008A4B9C">
        <w:rPr>
          <w:rFonts w:eastAsia="SimSun"/>
        </w:rPr>
        <w:t xml:space="preserve">nergy </w:t>
      </w:r>
      <w:r w:rsidR="00395670">
        <w:rPr>
          <w:rFonts w:eastAsia="SimSun"/>
        </w:rPr>
        <w:t>S</w:t>
      </w:r>
      <w:r w:rsidR="00921A0A">
        <w:rPr>
          <w:rFonts w:eastAsia="SimSun"/>
        </w:rPr>
        <w:t>torage Unit (ESU)</w:t>
      </w:r>
      <w:r w:rsidR="007E79B0">
        <w:rPr>
          <w:rFonts w:eastAsia="SimSun"/>
        </w:rPr>
        <w:t>.</w:t>
      </w:r>
      <w:r w:rsidR="00F526B2">
        <w:rPr>
          <w:rFonts w:eastAsia="SimSun"/>
        </w:rPr>
        <w:t xml:space="preserve"> </w:t>
      </w:r>
    </w:p>
    <w:p w14:paraId="66990D01" w14:textId="38EDA81D" w:rsidR="0068626C" w:rsidRPr="0027380C" w:rsidRDefault="00B51AF7" w:rsidP="00B51AF7">
      <w:pPr>
        <w:rPr>
          <w:rFonts w:eastAsia="SimSun"/>
        </w:rPr>
      </w:pPr>
      <w:r w:rsidRPr="098043DE">
        <w:rPr>
          <w:b/>
          <w:bCs/>
        </w:rPr>
        <w:t>Observation 1:</w:t>
      </w:r>
      <w:r>
        <w:t xml:space="preserve"> </w:t>
      </w:r>
      <w:r w:rsidR="00FE46D7">
        <w:t xml:space="preserve">A-IoT </w:t>
      </w:r>
      <w:r w:rsidR="00FE46D7">
        <w:rPr>
          <w:rFonts w:eastAsia="SimSun"/>
        </w:rPr>
        <w:t>device 1 does not generate the transmitted signal, it only backscatters an unmodulated incoming</w:t>
      </w:r>
      <w:r w:rsidR="00D02F19">
        <w:rPr>
          <w:rFonts w:eastAsia="SimSun"/>
        </w:rPr>
        <w:t xml:space="preserve"> CW</w:t>
      </w:r>
      <w:r w:rsidR="00FE46D7">
        <w:rPr>
          <w:rFonts w:eastAsia="SimSun"/>
        </w:rPr>
        <w:t xml:space="preserve"> signal transmitted from a </w:t>
      </w:r>
      <w:proofErr w:type="gramStart"/>
      <w:r w:rsidR="00FE46D7">
        <w:rPr>
          <w:rFonts w:eastAsia="SimSun"/>
        </w:rPr>
        <w:t>CW</w:t>
      </w:r>
      <w:r w:rsidR="004E25DC">
        <w:rPr>
          <w:rFonts w:eastAsia="SimSun"/>
        </w:rPr>
        <w:t>T,</w:t>
      </w:r>
      <w:proofErr w:type="gramEnd"/>
      <w:r w:rsidR="004E25DC">
        <w:rPr>
          <w:rFonts w:eastAsia="SimSun"/>
        </w:rPr>
        <w:t xml:space="preserve"> hence it</w:t>
      </w:r>
      <w:r w:rsidR="00CF793B">
        <w:rPr>
          <w:rFonts w:eastAsia="SimSun"/>
        </w:rPr>
        <w:t xml:space="preserve"> should be tested using realistic deployment scenarios</w:t>
      </w:r>
      <w:r w:rsidR="00BA20D6">
        <w:rPr>
          <w:rFonts w:eastAsia="SimSun"/>
        </w:rPr>
        <w:t xml:space="preserve"> </w:t>
      </w:r>
      <w:r w:rsidR="00287E5F">
        <w:rPr>
          <w:rFonts w:eastAsia="SimSun"/>
        </w:rPr>
        <w:t xml:space="preserve">while backscattering a CW signal from </w:t>
      </w:r>
      <w:r w:rsidR="00CF793B">
        <w:rPr>
          <w:rFonts w:eastAsia="SimSun"/>
        </w:rPr>
        <w:t>an external CWT</w:t>
      </w:r>
      <w:r w:rsidR="00EA08D9">
        <w:rPr>
          <w:rFonts w:eastAsia="SimSun"/>
        </w:rPr>
        <w:t xml:space="preserve"> and using RF energy harvesting to recharge its </w:t>
      </w:r>
      <w:r w:rsidR="00921A0A">
        <w:rPr>
          <w:rFonts w:eastAsia="SimSun"/>
        </w:rPr>
        <w:t>Energy Storage Unit (ESU)</w:t>
      </w:r>
      <w:r w:rsidR="00CF793B">
        <w:rPr>
          <w:rFonts w:eastAsia="SimSun"/>
        </w:rPr>
        <w:t>.</w:t>
      </w:r>
    </w:p>
    <w:p w14:paraId="105FBE83" w14:textId="67F4F0C0" w:rsidR="006871E6" w:rsidRDefault="006871E6" w:rsidP="0068626C">
      <w:pPr>
        <w:pStyle w:val="Proposal"/>
        <w:tabs>
          <w:tab w:val="clear" w:pos="1701"/>
          <w:tab w:val="left" w:pos="1260"/>
        </w:tabs>
        <w:ind w:left="0" w:firstLine="0"/>
        <w:rPr>
          <w:b w:val="0"/>
        </w:rPr>
      </w:pPr>
      <w:r>
        <w:t xml:space="preserve">Proposal 1: </w:t>
      </w:r>
      <w:r w:rsidR="00D37163" w:rsidRPr="00101B6E">
        <w:rPr>
          <w:b w:val="0"/>
        </w:rPr>
        <w:t>A-IoT device</w:t>
      </w:r>
      <w:r w:rsidR="00344C74">
        <w:rPr>
          <w:b w:val="0"/>
        </w:rPr>
        <w:t xml:space="preserve"> 1</w:t>
      </w:r>
      <w:r w:rsidR="00D37163" w:rsidRPr="00101B6E">
        <w:rPr>
          <w:b w:val="0"/>
        </w:rPr>
        <w:t xml:space="preserve"> </w:t>
      </w:r>
      <w:r w:rsidR="00DC7DA8">
        <w:rPr>
          <w:b w:val="0"/>
        </w:rPr>
        <w:t xml:space="preserve">should be tested </w:t>
      </w:r>
      <w:r w:rsidR="00CB00EB">
        <w:rPr>
          <w:b w:val="0"/>
        </w:rPr>
        <w:t>wh</w:t>
      </w:r>
      <w:r w:rsidR="00A04704">
        <w:rPr>
          <w:b w:val="0"/>
        </w:rPr>
        <w:t xml:space="preserve">ile </w:t>
      </w:r>
      <w:r w:rsidR="00CB00EB">
        <w:rPr>
          <w:b w:val="0"/>
        </w:rPr>
        <w:t xml:space="preserve">backscattering a CW </w:t>
      </w:r>
      <w:r w:rsidR="007C2A7F">
        <w:rPr>
          <w:b w:val="0"/>
        </w:rPr>
        <w:t xml:space="preserve">signal </w:t>
      </w:r>
      <w:r w:rsidR="00CB00EB">
        <w:rPr>
          <w:b w:val="0"/>
        </w:rPr>
        <w:t xml:space="preserve">from </w:t>
      </w:r>
      <w:r w:rsidR="00D37163" w:rsidRPr="00101B6E">
        <w:rPr>
          <w:b w:val="0"/>
        </w:rPr>
        <w:t>an external CWT</w:t>
      </w:r>
      <w:r w:rsidR="007238B1">
        <w:rPr>
          <w:b w:val="0"/>
        </w:rPr>
        <w:t xml:space="preserve"> </w:t>
      </w:r>
      <w:r w:rsidR="007238B1" w:rsidRPr="007238B1">
        <w:rPr>
          <w:b w:val="0"/>
        </w:rPr>
        <w:t xml:space="preserve">and using RF energy harvesting to recharge its </w:t>
      </w:r>
      <w:r w:rsidR="00921A0A" w:rsidRPr="00921A0A">
        <w:rPr>
          <w:b w:val="0"/>
        </w:rPr>
        <w:t>Energy Storage Unit (ESU)</w:t>
      </w:r>
      <w:r w:rsidR="000F46F1" w:rsidRPr="000F46F1">
        <w:rPr>
          <w:b w:val="0"/>
        </w:rPr>
        <w:t xml:space="preserve">. </w:t>
      </w:r>
    </w:p>
    <w:p w14:paraId="027E8453" w14:textId="52450EF0" w:rsidR="000E4FEA" w:rsidRDefault="001800E0" w:rsidP="0068626C">
      <w:pPr>
        <w:pStyle w:val="Proposal"/>
        <w:tabs>
          <w:tab w:val="clear" w:pos="1701"/>
          <w:tab w:val="left" w:pos="1260"/>
        </w:tabs>
        <w:ind w:left="0" w:firstLine="0"/>
        <w:rPr>
          <w:b w:val="0"/>
        </w:rPr>
      </w:pPr>
      <w:r>
        <w:rPr>
          <w:b w:val="0"/>
        </w:rPr>
        <w:lastRenderedPageBreak/>
        <w:t>Due to</w:t>
      </w:r>
      <w:r w:rsidR="00C756E6">
        <w:rPr>
          <w:b w:val="0"/>
        </w:rPr>
        <w:t xml:space="preserve"> A-IoT device 1 small ESU</w:t>
      </w:r>
      <w:r w:rsidR="00404B9D">
        <w:rPr>
          <w:b w:val="0"/>
        </w:rPr>
        <w:t xml:space="preserve"> and likely omnidirectional </w:t>
      </w:r>
      <w:r w:rsidR="00DB634E">
        <w:rPr>
          <w:b w:val="0"/>
        </w:rPr>
        <w:t>antennas</w:t>
      </w:r>
      <w:r w:rsidR="006570F2">
        <w:rPr>
          <w:b w:val="0"/>
        </w:rPr>
        <w:t xml:space="preserve">, to reduce the measurement time, </w:t>
      </w:r>
      <w:r w:rsidR="00B04EAA">
        <w:rPr>
          <w:b w:val="0"/>
        </w:rPr>
        <w:t>a</w:t>
      </w:r>
      <w:r w:rsidR="006570F2">
        <w:rPr>
          <w:b w:val="0"/>
        </w:rPr>
        <w:t xml:space="preserve"> </w:t>
      </w:r>
      <w:r w:rsidR="004811B1">
        <w:rPr>
          <w:b w:val="0"/>
        </w:rPr>
        <w:t>coarse</w:t>
      </w:r>
      <w:r w:rsidR="006570F2">
        <w:rPr>
          <w:b w:val="0"/>
        </w:rPr>
        <w:t xml:space="preserve"> </w:t>
      </w:r>
      <w:r w:rsidR="007C1940">
        <w:rPr>
          <w:b w:val="0"/>
        </w:rPr>
        <w:t xml:space="preserve">measurement </w:t>
      </w:r>
      <w:r w:rsidR="004811B1">
        <w:rPr>
          <w:b w:val="0"/>
        </w:rPr>
        <w:t xml:space="preserve">grid </w:t>
      </w:r>
      <w:r w:rsidR="00B04EAA">
        <w:rPr>
          <w:b w:val="0"/>
        </w:rPr>
        <w:t>can be used for both TRP and TRS</w:t>
      </w:r>
      <w:r>
        <w:rPr>
          <w:b w:val="0"/>
        </w:rPr>
        <w:t xml:space="preserve"> measurement</w:t>
      </w:r>
      <w:r w:rsidR="00B04EAA">
        <w:rPr>
          <w:b w:val="0"/>
        </w:rPr>
        <w:t>.</w:t>
      </w:r>
      <w:r w:rsidR="00DB634E">
        <w:rPr>
          <w:b w:val="0"/>
        </w:rPr>
        <w:t xml:space="preserve"> Given the table below from </w:t>
      </w:r>
      <w:r w:rsidR="00DB634E" w:rsidRPr="00DB634E">
        <w:rPr>
          <w:b w:val="0"/>
        </w:rPr>
        <w:t>TR 38.870</w:t>
      </w:r>
      <w:r w:rsidR="00DB634E">
        <w:rPr>
          <w:b w:val="0"/>
        </w:rPr>
        <w:t>, we propose using 30 degrees for TRP and 45 degrees for TRS</w:t>
      </w:r>
      <w:r w:rsidR="00AD67DE">
        <w:rPr>
          <w:b w:val="0"/>
        </w:rPr>
        <w:t xml:space="preserve"> that lead </w:t>
      </w:r>
      <w:r w:rsidR="00E32896">
        <w:rPr>
          <w:b w:val="0"/>
        </w:rPr>
        <w:t>to an acceptable deviation in the measured values</w:t>
      </w:r>
      <w:r w:rsidR="00DB634E">
        <w:rPr>
          <w:b w:val="0"/>
        </w:rPr>
        <w:t>.</w:t>
      </w:r>
    </w:p>
    <w:p w14:paraId="69EF0547" w14:textId="5AC280E2" w:rsidR="00C756E6" w:rsidRDefault="000E4FEA" w:rsidP="000E4FEA">
      <w:pPr>
        <w:pStyle w:val="Proposal"/>
        <w:tabs>
          <w:tab w:val="clear" w:pos="1701"/>
          <w:tab w:val="left" w:pos="1260"/>
        </w:tabs>
        <w:ind w:left="0" w:firstLine="0"/>
        <w:jc w:val="center"/>
        <w:rPr>
          <w:b w:val="0"/>
        </w:rPr>
      </w:pPr>
      <w:r w:rsidRPr="000E4FEA">
        <w:rPr>
          <w:b w:val="0"/>
          <w:noProof/>
        </w:rPr>
        <w:drawing>
          <wp:inline distT="0" distB="0" distL="0" distR="0" wp14:anchorId="72D74487" wp14:editId="3E451B3A">
            <wp:extent cx="6122035" cy="4072255"/>
            <wp:effectExtent l="0" t="0" r="0" b="4445"/>
            <wp:docPr id="54403060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4030605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4072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50306C" w14:textId="7875730F" w:rsidR="001534CD" w:rsidRPr="0031078C" w:rsidRDefault="001534CD" w:rsidP="001534CD">
      <w:r w:rsidRPr="098043DE">
        <w:rPr>
          <w:b/>
          <w:bCs/>
        </w:rPr>
        <w:t xml:space="preserve">Observation </w:t>
      </w:r>
      <w:r w:rsidR="007319CF">
        <w:rPr>
          <w:b/>
          <w:bCs/>
        </w:rPr>
        <w:t>2</w:t>
      </w:r>
      <w:r w:rsidRPr="098043DE">
        <w:rPr>
          <w:b/>
          <w:bCs/>
        </w:rPr>
        <w:t>:</w:t>
      </w:r>
      <w:r>
        <w:t xml:space="preserve"> </w:t>
      </w:r>
      <w:r w:rsidR="00BA29A7">
        <w:t xml:space="preserve">Due to </w:t>
      </w:r>
      <w:r w:rsidR="0031078C" w:rsidRPr="0031078C">
        <w:t>A-IoT device 1 very small Energy Storage Unit (ESU) and likely omnidirectional antennas</w:t>
      </w:r>
      <w:r w:rsidR="006434E3">
        <w:t>,</w:t>
      </w:r>
      <w:r w:rsidR="0031078C">
        <w:t xml:space="preserve"> a </w:t>
      </w:r>
      <w:r w:rsidR="0031078C" w:rsidRPr="0031078C">
        <w:t xml:space="preserve">coarse </w:t>
      </w:r>
      <w:r w:rsidR="006434E3" w:rsidRPr="0031078C">
        <w:t>measurement</w:t>
      </w:r>
      <w:r w:rsidR="006434E3">
        <w:t xml:space="preserve"> </w:t>
      </w:r>
      <w:r w:rsidR="0031078C" w:rsidRPr="0031078C">
        <w:t xml:space="preserve">grid </w:t>
      </w:r>
      <w:r w:rsidR="00B117D8">
        <w:t xml:space="preserve">can be used for </w:t>
      </w:r>
      <w:r w:rsidR="0031078C" w:rsidRPr="0031078C">
        <w:t>both TRP and TRS</w:t>
      </w:r>
      <w:r w:rsidR="00B117D8">
        <w:t xml:space="preserve"> measurement</w:t>
      </w:r>
      <w:r w:rsidR="0031078C" w:rsidRPr="0031078C">
        <w:t>.</w:t>
      </w:r>
    </w:p>
    <w:p w14:paraId="73AFAC80" w14:textId="4B7AAD04" w:rsidR="00F27C3E" w:rsidRDefault="001534CD" w:rsidP="001534CD">
      <w:pPr>
        <w:pStyle w:val="Proposal"/>
        <w:tabs>
          <w:tab w:val="clear" w:pos="1701"/>
          <w:tab w:val="left" w:pos="1260"/>
        </w:tabs>
        <w:ind w:left="0" w:firstLine="0"/>
        <w:rPr>
          <w:b w:val="0"/>
        </w:rPr>
      </w:pPr>
      <w:r>
        <w:t xml:space="preserve">Proposal </w:t>
      </w:r>
      <w:r w:rsidR="007319CF">
        <w:t>2</w:t>
      </w:r>
      <w:r>
        <w:t xml:space="preserve">: </w:t>
      </w:r>
      <w:r w:rsidR="00810424" w:rsidRPr="008217A0">
        <w:rPr>
          <w:b w:val="0"/>
        </w:rPr>
        <w:t xml:space="preserve">Use a coarse measurement grid </w:t>
      </w:r>
      <w:r w:rsidR="008217A0" w:rsidRPr="008217A0">
        <w:rPr>
          <w:b w:val="0"/>
        </w:rPr>
        <w:t>of</w:t>
      </w:r>
      <w:r w:rsidR="007C1940" w:rsidRPr="008217A0">
        <w:rPr>
          <w:b w:val="0"/>
        </w:rPr>
        <w:t xml:space="preserve"> 30 degrees for TRP and </w:t>
      </w:r>
      <w:r w:rsidR="00810424" w:rsidRPr="008217A0">
        <w:rPr>
          <w:b w:val="0"/>
        </w:rPr>
        <w:t>45 degrees for TRS measurement.</w:t>
      </w:r>
    </w:p>
    <w:p w14:paraId="089FA7EC" w14:textId="40A856C5" w:rsidR="0093405E" w:rsidRPr="0031078C" w:rsidRDefault="0093405E" w:rsidP="0093405E">
      <w:r w:rsidRPr="098043DE">
        <w:rPr>
          <w:b/>
          <w:bCs/>
        </w:rPr>
        <w:t xml:space="preserve">Observation </w:t>
      </w:r>
      <w:r>
        <w:rPr>
          <w:b/>
          <w:bCs/>
        </w:rPr>
        <w:t>3</w:t>
      </w:r>
      <w:r w:rsidRPr="098043DE">
        <w:rPr>
          <w:b/>
          <w:bCs/>
        </w:rPr>
        <w:t>:</w:t>
      </w:r>
      <w:r>
        <w:t xml:space="preserve"> Due to </w:t>
      </w:r>
      <w:r w:rsidRPr="0031078C">
        <w:t xml:space="preserve">A-IoT device 1 small </w:t>
      </w:r>
      <w:r>
        <w:t>size</w:t>
      </w:r>
      <w:r w:rsidR="00F306ED">
        <w:t xml:space="preserve">, it is sufficient to use the legacy </w:t>
      </w:r>
      <w:r w:rsidR="003E5B76">
        <w:t>Q</w:t>
      </w:r>
      <w:r w:rsidR="00F306ED">
        <w:t xml:space="preserve">uiet Zone </w:t>
      </w:r>
      <w:r w:rsidR="003E5B76">
        <w:t xml:space="preserve">(QZ) </w:t>
      </w:r>
      <w:r w:rsidR="00F306ED">
        <w:t>size of 30 cm</w:t>
      </w:r>
      <w:r w:rsidR="00E853FA">
        <w:t xml:space="preserve"> for testing</w:t>
      </w:r>
      <w:r w:rsidRPr="0031078C">
        <w:t>.</w:t>
      </w:r>
    </w:p>
    <w:p w14:paraId="6FF9C726" w14:textId="00B5669C" w:rsidR="0093405E" w:rsidRDefault="0093405E" w:rsidP="0093405E">
      <w:pPr>
        <w:pStyle w:val="Proposal"/>
        <w:tabs>
          <w:tab w:val="clear" w:pos="1701"/>
          <w:tab w:val="left" w:pos="1260"/>
        </w:tabs>
        <w:ind w:left="0" w:firstLine="0"/>
        <w:rPr>
          <w:b w:val="0"/>
        </w:rPr>
      </w:pPr>
      <w:r>
        <w:t xml:space="preserve">Proposal </w:t>
      </w:r>
      <w:r w:rsidR="006354BC">
        <w:t>3</w:t>
      </w:r>
      <w:r>
        <w:t xml:space="preserve">: </w:t>
      </w:r>
      <w:r w:rsidRPr="008217A0">
        <w:rPr>
          <w:b w:val="0"/>
        </w:rPr>
        <w:t xml:space="preserve">Use </w:t>
      </w:r>
      <w:r w:rsidR="00832E25">
        <w:rPr>
          <w:b w:val="0"/>
        </w:rPr>
        <w:t xml:space="preserve">a </w:t>
      </w:r>
      <w:r w:rsidR="00DA4573" w:rsidRPr="00DA4573">
        <w:rPr>
          <w:b w:val="0"/>
        </w:rPr>
        <w:t>Quiet Zone (</w:t>
      </w:r>
      <w:r w:rsidR="00832E25">
        <w:rPr>
          <w:b w:val="0"/>
        </w:rPr>
        <w:t>QZ</w:t>
      </w:r>
      <w:r w:rsidR="00DA4573">
        <w:rPr>
          <w:b w:val="0"/>
        </w:rPr>
        <w:t>)</w:t>
      </w:r>
      <w:r w:rsidR="00832E25">
        <w:rPr>
          <w:b w:val="0"/>
        </w:rPr>
        <w:t xml:space="preserve"> size of 30cm for A-IoT device 1 testing</w:t>
      </w:r>
      <w:r w:rsidRPr="008217A0">
        <w:rPr>
          <w:b w:val="0"/>
        </w:rPr>
        <w:t>.</w:t>
      </w:r>
    </w:p>
    <w:p w14:paraId="00AB1598" w14:textId="02BD7C22" w:rsidR="006E4FAC" w:rsidRDefault="00FE3446" w:rsidP="0093405E">
      <w:pPr>
        <w:pStyle w:val="Proposal"/>
        <w:tabs>
          <w:tab w:val="clear" w:pos="1701"/>
          <w:tab w:val="left" w:pos="1260"/>
        </w:tabs>
        <w:ind w:left="0" w:firstLine="0"/>
        <w:rPr>
          <w:b w:val="0"/>
        </w:rPr>
      </w:pPr>
      <w:r>
        <w:rPr>
          <w:b w:val="0"/>
        </w:rPr>
        <w:t xml:space="preserve">The minimum distances </w:t>
      </w:r>
      <w:r w:rsidRPr="00167080">
        <w:rPr>
          <w:b w:val="0"/>
          <w:bCs/>
        </w:rPr>
        <w:t xml:space="preserve">DCW2D and DMA2D </w:t>
      </w:r>
      <w:r>
        <w:rPr>
          <w:b w:val="0"/>
          <w:bCs/>
        </w:rPr>
        <w:t xml:space="preserve">can be calculated </w:t>
      </w:r>
      <w:r w:rsidR="00381641">
        <w:rPr>
          <w:b w:val="0"/>
          <w:bCs/>
        </w:rPr>
        <w:t xml:space="preserve">using the formulas for </w:t>
      </w:r>
      <w:r w:rsidR="00AA597F">
        <w:rPr>
          <w:b w:val="0"/>
          <w:bCs/>
        </w:rPr>
        <w:t>m</w:t>
      </w:r>
      <w:r w:rsidR="00AA597F" w:rsidRPr="003C7EF9">
        <w:rPr>
          <w:b w:val="0"/>
          <w:bCs/>
        </w:rPr>
        <w:t xml:space="preserve">inimum </w:t>
      </w:r>
      <w:r w:rsidR="00AA597F">
        <w:rPr>
          <w:b w:val="0"/>
          <w:bCs/>
        </w:rPr>
        <w:t>r</w:t>
      </w:r>
      <w:r w:rsidR="00AA597F" w:rsidRPr="003C7EF9">
        <w:rPr>
          <w:b w:val="0"/>
          <w:bCs/>
        </w:rPr>
        <w:t xml:space="preserve">ange </w:t>
      </w:r>
      <w:r w:rsidR="00AA597F">
        <w:rPr>
          <w:b w:val="0"/>
          <w:bCs/>
        </w:rPr>
        <w:t>l</w:t>
      </w:r>
      <w:r w:rsidR="00AA597F" w:rsidRPr="003C7EF9">
        <w:rPr>
          <w:b w:val="0"/>
          <w:bCs/>
        </w:rPr>
        <w:t xml:space="preserve">ength </w:t>
      </w:r>
      <w:r w:rsidR="003C7EF9">
        <w:rPr>
          <w:b w:val="0"/>
          <w:bCs/>
        </w:rPr>
        <w:t xml:space="preserve">considering a 30cm </w:t>
      </w:r>
      <w:r w:rsidR="001E3D2C">
        <w:rPr>
          <w:b w:val="0"/>
        </w:rPr>
        <w:t xml:space="preserve">QZ </w:t>
      </w:r>
      <w:r w:rsidR="003C7EF9">
        <w:rPr>
          <w:b w:val="0"/>
        </w:rPr>
        <w:t xml:space="preserve">in </w:t>
      </w:r>
      <w:r w:rsidR="00675552" w:rsidRPr="00675552">
        <w:rPr>
          <w:b w:val="0"/>
        </w:rPr>
        <w:t>TR 38.870</w:t>
      </w:r>
      <w:r w:rsidR="003C7EF9">
        <w:rPr>
          <w:b w:val="0"/>
        </w:rPr>
        <w:t xml:space="preserve">. </w:t>
      </w:r>
      <w:r w:rsidR="00B86E49">
        <w:rPr>
          <w:b w:val="0"/>
        </w:rPr>
        <w:t xml:space="preserve">This range </w:t>
      </w:r>
      <w:r w:rsidR="00B86E49" w:rsidRPr="00B86E49">
        <w:rPr>
          <w:b w:val="0"/>
        </w:rPr>
        <w:t>is defined as the distance from the centre of the quiet zone to the aperture of the measurement probes</w:t>
      </w:r>
      <w:r w:rsidR="00B675BE">
        <w:rPr>
          <w:b w:val="0"/>
        </w:rPr>
        <w:t xml:space="preserve"> as shown below</w:t>
      </w:r>
      <w:r w:rsidR="001D4F5D">
        <w:rPr>
          <w:b w:val="0"/>
        </w:rPr>
        <w:t xml:space="preserve"> in the figure below</w:t>
      </w:r>
      <w:r w:rsidR="00B675BE">
        <w:rPr>
          <w:b w:val="0"/>
        </w:rPr>
        <w:t>.</w:t>
      </w:r>
    </w:p>
    <w:p w14:paraId="26B34934" w14:textId="3E90BA1E" w:rsidR="00270EEA" w:rsidRDefault="00270EEA" w:rsidP="00270EEA">
      <w:pPr>
        <w:pStyle w:val="Proposal"/>
        <w:tabs>
          <w:tab w:val="clear" w:pos="1701"/>
          <w:tab w:val="left" w:pos="1260"/>
        </w:tabs>
        <w:ind w:left="0" w:firstLine="0"/>
        <w:jc w:val="center"/>
        <w:rPr>
          <w:b w:val="0"/>
        </w:rPr>
      </w:pPr>
      <w:r w:rsidRPr="00270EEA">
        <w:rPr>
          <w:b w:val="0"/>
          <w:noProof/>
        </w:rPr>
        <w:lastRenderedPageBreak/>
        <w:drawing>
          <wp:inline distT="0" distB="0" distL="0" distR="0" wp14:anchorId="5140D84E" wp14:editId="3FB70626">
            <wp:extent cx="4519052" cy="3513124"/>
            <wp:effectExtent l="0" t="0" r="0" b="0"/>
            <wp:docPr id="211458973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458973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519052" cy="35131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75A733" w14:textId="10746B7C" w:rsidR="000360D2" w:rsidRPr="000360D2" w:rsidRDefault="000360D2" w:rsidP="000360D2">
      <w:pPr>
        <w:pStyle w:val="Proposal"/>
        <w:tabs>
          <w:tab w:val="left" w:pos="1260"/>
        </w:tabs>
        <w:rPr>
          <w:b w:val="0"/>
        </w:rPr>
      </w:pPr>
      <w:r>
        <w:rPr>
          <w:b w:val="0"/>
        </w:rPr>
        <w:t xml:space="preserve">It is the </w:t>
      </w:r>
      <w:r w:rsidRPr="000360D2">
        <w:rPr>
          <w:b w:val="0"/>
        </w:rPr>
        <w:t>maximum of the following three limits</w:t>
      </w:r>
      <w:r w:rsidR="00BB4BFB">
        <w:rPr>
          <w:b w:val="0"/>
        </w:rPr>
        <w:t>:</w:t>
      </w:r>
    </w:p>
    <w:p w14:paraId="08BAC383" w14:textId="44C6B538" w:rsidR="000360D2" w:rsidRPr="000360D2" w:rsidRDefault="000360D2" w:rsidP="00CB173A">
      <w:pPr>
        <w:pStyle w:val="Proposal"/>
        <w:tabs>
          <w:tab w:val="clear" w:pos="1701"/>
          <w:tab w:val="left" w:pos="1260"/>
        </w:tabs>
        <w:ind w:hanging="711"/>
        <w:rPr>
          <w:b w:val="0"/>
        </w:rPr>
      </w:pPr>
      <w:r w:rsidRPr="000360D2">
        <w:rPr>
          <w:b w:val="0"/>
        </w:rPr>
        <w:t>-</w:t>
      </w:r>
      <w:r w:rsidRPr="000360D2">
        <w:rPr>
          <w:b w:val="0"/>
        </w:rPr>
        <w:tab/>
        <w:t xml:space="preserve">The phase uncertainty limit: </w:t>
      </w:r>
      <m:oMath>
        <m:sSub>
          <m:sSubPr>
            <m:ctrlPr>
              <w:rPr>
                <w:rFonts w:ascii="Cambria Math" w:hAnsi="Cambria Math"/>
                <w:b w:val="0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R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QZ</m:t>
            </m:r>
          </m:sub>
        </m:sSub>
        <m:r>
          <m:rPr>
            <m:sty m:val="bi"/>
          </m:rPr>
          <w:rPr>
            <w:rFonts w:ascii="Cambria Math" w:hAnsi="Cambria Math"/>
          </w:rPr>
          <m:t>+2</m:t>
        </m:r>
        <m:sSup>
          <m:sSupPr>
            <m:ctrlPr>
              <w:rPr>
                <w:rFonts w:ascii="Cambria Math" w:hAnsi="Cambria Math"/>
                <w:b w:val="0"/>
                <w:i/>
              </w:rPr>
            </m:ctrlPr>
          </m:sSupPr>
          <m:e>
            <m:sSub>
              <m:sSubPr>
                <m:ctrlPr>
                  <w:rPr>
                    <w:rFonts w:ascii="Cambria Math" w:hAnsi="Cambria Math"/>
                    <w:b w:val="0"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D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</w:rPr>
                  <m:t>rad</m:t>
                </m:r>
              </m:sub>
            </m:sSub>
          </m:e>
          <m:sup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sup>
        </m:sSup>
        <m:r>
          <m:rPr>
            <m:sty m:val="bi"/>
          </m:rPr>
          <w:rPr>
            <w:rFonts w:ascii="Cambria Math" w:hAnsi="Cambria Math"/>
          </w:rPr>
          <m:t>/λ</m:t>
        </m:r>
      </m:oMath>
    </w:p>
    <w:p w14:paraId="7FEB35CD" w14:textId="56B5EA7B" w:rsidR="000360D2" w:rsidRPr="000360D2" w:rsidRDefault="000360D2" w:rsidP="00CB173A">
      <w:pPr>
        <w:pStyle w:val="Proposal"/>
        <w:tabs>
          <w:tab w:val="clear" w:pos="1701"/>
          <w:tab w:val="left" w:pos="1260"/>
        </w:tabs>
        <w:ind w:hanging="711"/>
        <w:rPr>
          <w:b w:val="0"/>
        </w:rPr>
      </w:pPr>
      <w:r w:rsidRPr="000360D2">
        <w:rPr>
          <w:b w:val="0"/>
        </w:rPr>
        <w:t>-</w:t>
      </w:r>
      <w:r w:rsidRPr="000360D2">
        <w:rPr>
          <w:b w:val="0"/>
        </w:rPr>
        <w:tab/>
        <w:t xml:space="preserve">The amplitude uncertainty limit: </w:t>
      </w:r>
      <m:oMath>
        <m:r>
          <m:rPr>
            <m:sty m:val="bi"/>
          </m:rPr>
          <w:rPr>
            <w:rFonts w:ascii="Cambria Math" w:hAnsi="Cambria Math"/>
          </w:rPr>
          <m:t>3</m:t>
        </m:r>
        <m:r>
          <m:rPr>
            <m:sty m:val="bi"/>
          </m:rPr>
          <w:rPr>
            <w:rFonts w:ascii="Cambria Math" w:hAnsi="Cambria Math"/>
          </w:rPr>
          <m:t>D</m:t>
        </m:r>
      </m:oMath>
    </w:p>
    <w:p w14:paraId="7D7C0908" w14:textId="08E134AF" w:rsidR="000360D2" w:rsidRPr="000360D2" w:rsidRDefault="000360D2" w:rsidP="00CB173A">
      <w:pPr>
        <w:pStyle w:val="Proposal"/>
        <w:tabs>
          <w:tab w:val="clear" w:pos="1701"/>
          <w:tab w:val="left" w:pos="1260"/>
        </w:tabs>
        <w:ind w:hanging="711"/>
        <w:rPr>
          <w:b w:val="0"/>
        </w:rPr>
      </w:pPr>
      <w:r w:rsidRPr="000360D2">
        <w:rPr>
          <w:b w:val="0"/>
        </w:rPr>
        <w:t>-</w:t>
      </w:r>
      <w:r w:rsidRPr="000360D2">
        <w:rPr>
          <w:b w:val="0"/>
        </w:rPr>
        <w:tab/>
        <w:t xml:space="preserve">The reactive Near-Field limit: </w:t>
      </w:r>
      <m:oMath>
        <m:sSub>
          <m:sSubPr>
            <m:ctrlPr>
              <w:rPr>
                <w:rFonts w:ascii="Cambria Math" w:hAnsi="Cambria Math"/>
                <w:b w:val="0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R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QZ</m:t>
            </m:r>
          </m:sub>
        </m:sSub>
        <m:r>
          <m:rPr>
            <m:sty m:val="bi"/>
          </m:rPr>
          <w:rPr>
            <w:rFonts w:ascii="Cambria Math" w:hAnsi="Cambria Math"/>
          </w:rPr>
          <m:t>+2</m:t>
        </m:r>
        <m:r>
          <m:rPr>
            <m:sty m:val="bi"/>
          </m:rPr>
          <w:rPr>
            <w:rFonts w:ascii="Cambria Math" w:hAnsi="Cambria Math"/>
          </w:rPr>
          <m:t>λ</m:t>
        </m:r>
      </m:oMath>
    </w:p>
    <w:p w14:paraId="0DD4F03D" w14:textId="3D3C9134" w:rsidR="000360D2" w:rsidRDefault="000360D2" w:rsidP="00391110">
      <w:pPr>
        <w:pStyle w:val="Proposal"/>
        <w:tabs>
          <w:tab w:val="clear" w:pos="1701"/>
          <w:tab w:val="left" w:pos="1260"/>
        </w:tabs>
        <w:ind w:left="0" w:firstLine="0"/>
        <w:rPr>
          <w:b w:val="0"/>
        </w:rPr>
      </w:pPr>
      <w:r w:rsidRPr="000360D2">
        <w:rPr>
          <w:b w:val="0"/>
        </w:rPr>
        <w:t xml:space="preserve">where </w:t>
      </w:r>
      <m:oMath>
        <m:sSub>
          <m:sSubPr>
            <m:ctrlPr>
              <w:rPr>
                <w:rFonts w:ascii="Cambria Math" w:hAnsi="Cambria Math"/>
                <w:b w:val="0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R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QZ</m:t>
            </m:r>
          </m:sub>
        </m:sSub>
      </m:oMath>
      <w:r w:rsidRPr="000360D2">
        <w:rPr>
          <w:b w:val="0"/>
        </w:rPr>
        <w:t xml:space="preserve">is defined as the radius of the quiet zone, i.e., </w:t>
      </w:r>
      <m:oMath>
        <m:sSub>
          <m:sSubPr>
            <m:ctrlPr>
              <w:rPr>
                <w:rFonts w:ascii="Cambria Math" w:hAnsi="Cambria Math"/>
                <w:b w:val="0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R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QZ</m:t>
            </m:r>
          </m:sub>
        </m:sSub>
        <m:r>
          <m:rPr>
            <m:sty m:val="bi"/>
          </m:rPr>
          <w:rPr>
            <w:rFonts w:ascii="Cambria Math" w:hAnsi="Cambria Math"/>
          </w:rPr>
          <m:t>=D/2</m:t>
        </m:r>
      </m:oMath>
      <w:r w:rsidRPr="000360D2">
        <w:rPr>
          <w:b w:val="0"/>
        </w:rPr>
        <w:t>, and</w:t>
      </w:r>
      <w:r w:rsidRPr="004F7E7E">
        <w:rPr>
          <w:b w:val="0"/>
        </w:rPr>
        <w:t xml:space="preserve"> </w:t>
      </w:r>
      <m:oMath>
        <m:sSub>
          <m:sSubPr>
            <m:ctrlPr>
              <w:rPr>
                <w:rFonts w:ascii="Cambria Math" w:hAnsi="Cambria Math"/>
                <w:b w:val="0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D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rad</m:t>
            </m:r>
          </m:sub>
        </m:sSub>
      </m:oMath>
      <w:r w:rsidRPr="000360D2">
        <w:rPr>
          <w:b w:val="0"/>
        </w:rPr>
        <w:t xml:space="preserve">is the diameter of the effective radiating aperture. The minimum range length calculations for D=30cm quiet zone size TRP-TRS OTA test systems </w:t>
      </w:r>
      <w:r w:rsidR="00311165">
        <w:rPr>
          <w:b w:val="0"/>
        </w:rPr>
        <w:t>assume</w:t>
      </w:r>
      <w:r w:rsidRPr="000360D2">
        <w:rPr>
          <w:b w:val="0"/>
        </w:rPr>
        <w:t xml:space="preserve"> </w:t>
      </w:r>
      <m:oMath>
        <m:sSub>
          <m:sSubPr>
            <m:ctrlPr>
              <w:rPr>
                <w:rFonts w:ascii="Cambria Math" w:hAnsi="Cambria Math"/>
                <w:b w:val="0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D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rad</m:t>
            </m:r>
          </m:sub>
        </m:sSub>
      </m:oMath>
      <w:r w:rsidRPr="000360D2">
        <w:rPr>
          <w:b w:val="0"/>
        </w:rPr>
        <w:t xml:space="preserve"> </w:t>
      </w:r>
      <w:r w:rsidR="00311165">
        <w:rPr>
          <w:b w:val="0"/>
        </w:rPr>
        <w:t xml:space="preserve">is </w:t>
      </w:r>
      <w:r w:rsidRPr="000360D2">
        <w:rPr>
          <w:b w:val="0"/>
        </w:rPr>
        <w:t>30cm below 1GHz and decrease linearly from 30cm to 5cm from 1GHz to 7.125GHz, respectively.</w:t>
      </w:r>
    </w:p>
    <w:p w14:paraId="183301AE" w14:textId="321383B9" w:rsidR="00E606CE" w:rsidRDefault="00E606CE" w:rsidP="00E606CE">
      <w:pPr>
        <w:pStyle w:val="Proposal"/>
        <w:tabs>
          <w:tab w:val="clear" w:pos="1701"/>
          <w:tab w:val="left" w:pos="1260"/>
        </w:tabs>
        <w:ind w:left="0" w:firstLine="0"/>
        <w:rPr>
          <w:b w:val="0"/>
        </w:rPr>
      </w:pPr>
      <w:r>
        <w:rPr>
          <w:b w:val="0"/>
        </w:rPr>
        <w:t xml:space="preserve">The table below show the </w:t>
      </w:r>
      <w:r w:rsidR="00601907">
        <w:rPr>
          <w:b w:val="0"/>
        </w:rPr>
        <w:t>m</w:t>
      </w:r>
      <w:r w:rsidRPr="00E606CE">
        <w:rPr>
          <w:b w:val="0"/>
        </w:rPr>
        <w:t xml:space="preserve">inimum </w:t>
      </w:r>
      <w:r w:rsidR="00601907">
        <w:rPr>
          <w:b w:val="0"/>
        </w:rPr>
        <w:t>r</w:t>
      </w:r>
      <w:r w:rsidRPr="00E606CE">
        <w:rPr>
          <w:b w:val="0"/>
        </w:rPr>
        <w:t xml:space="preserve">ange </w:t>
      </w:r>
      <w:r w:rsidR="00601907">
        <w:rPr>
          <w:b w:val="0"/>
        </w:rPr>
        <w:t>l</w:t>
      </w:r>
      <w:r w:rsidRPr="00E606CE">
        <w:rPr>
          <w:b w:val="0"/>
        </w:rPr>
        <w:t>ength</w:t>
      </w:r>
      <w:r>
        <w:rPr>
          <w:b w:val="0"/>
        </w:rPr>
        <w:t xml:space="preserve"> for a 30cm </w:t>
      </w:r>
      <w:r w:rsidR="009F52E7">
        <w:rPr>
          <w:b w:val="0"/>
        </w:rPr>
        <w:t>QZ as a function of the frequency.</w:t>
      </w:r>
    </w:p>
    <w:p w14:paraId="5260CD61" w14:textId="4EC16878" w:rsidR="007B66A1" w:rsidRDefault="00117697" w:rsidP="0033754F">
      <w:pPr>
        <w:pStyle w:val="Proposal"/>
        <w:tabs>
          <w:tab w:val="clear" w:pos="1701"/>
          <w:tab w:val="left" w:pos="1260"/>
        </w:tabs>
        <w:ind w:left="0" w:firstLine="0"/>
        <w:jc w:val="center"/>
        <w:rPr>
          <w:b w:val="0"/>
        </w:rPr>
      </w:pPr>
      <w:r w:rsidRPr="00117697">
        <w:rPr>
          <w:b w:val="0"/>
          <w:noProof/>
        </w:rPr>
        <w:lastRenderedPageBreak/>
        <w:drawing>
          <wp:inline distT="0" distB="0" distL="0" distR="0" wp14:anchorId="6CD19BA2" wp14:editId="58A6223E">
            <wp:extent cx="6122035" cy="4150995"/>
            <wp:effectExtent l="0" t="0" r="0" b="1905"/>
            <wp:docPr id="121786904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786904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4150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75BFF4" w14:textId="6F1043B5" w:rsidR="0093405E" w:rsidRDefault="00EA6278" w:rsidP="001534CD">
      <w:pPr>
        <w:pStyle w:val="Proposal"/>
        <w:tabs>
          <w:tab w:val="clear" w:pos="1701"/>
          <w:tab w:val="left" w:pos="1260"/>
        </w:tabs>
        <w:ind w:left="0" w:firstLine="0"/>
        <w:rPr>
          <w:b w:val="0"/>
        </w:rPr>
      </w:pPr>
      <w:r w:rsidRPr="098043DE">
        <w:rPr>
          <w:bCs/>
        </w:rPr>
        <w:t xml:space="preserve">Observation </w:t>
      </w:r>
      <w:r w:rsidRPr="00F442F3">
        <w:rPr>
          <w:bCs/>
        </w:rPr>
        <w:t>4</w:t>
      </w:r>
      <w:r w:rsidRPr="098043DE">
        <w:rPr>
          <w:bCs/>
        </w:rPr>
        <w:t>:</w:t>
      </w:r>
      <w:r>
        <w:t xml:space="preserve"> </w:t>
      </w:r>
      <w:r w:rsidR="008E1D76">
        <w:rPr>
          <w:b w:val="0"/>
        </w:rPr>
        <w:t>Consider</w:t>
      </w:r>
      <w:r w:rsidR="0079096C">
        <w:rPr>
          <w:b w:val="0"/>
        </w:rPr>
        <w:t xml:space="preserve">ing a </w:t>
      </w:r>
      <w:r w:rsidR="0033754F">
        <w:rPr>
          <w:b w:val="0"/>
        </w:rPr>
        <w:t>30cm QZ</w:t>
      </w:r>
      <w:r w:rsidR="007537F9">
        <w:rPr>
          <w:b w:val="0"/>
        </w:rPr>
        <w:t xml:space="preserve"> </w:t>
      </w:r>
      <w:r w:rsidR="00D34BA8">
        <w:rPr>
          <w:b w:val="0"/>
        </w:rPr>
        <w:t xml:space="preserve">and </w:t>
      </w:r>
      <w:r w:rsidR="00BC561A">
        <w:rPr>
          <w:b w:val="0"/>
        </w:rPr>
        <w:t xml:space="preserve">n8 frequency band (900MHz), the </w:t>
      </w:r>
      <w:r w:rsidR="00EB6DF3">
        <w:rPr>
          <w:b w:val="0"/>
        </w:rPr>
        <w:t>minimum range length is 90cm, so we propose using</w:t>
      </w:r>
      <w:r w:rsidR="0055141B">
        <w:rPr>
          <w:b w:val="0"/>
        </w:rPr>
        <w:t xml:space="preserve"> 1</w:t>
      </w:r>
      <w:r w:rsidR="004A7761">
        <w:rPr>
          <w:b w:val="0"/>
        </w:rPr>
        <w:t>.5</w:t>
      </w:r>
      <w:r w:rsidR="0055141B">
        <w:rPr>
          <w:b w:val="0"/>
        </w:rPr>
        <w:t xml:space="preserve">m distance </w:t>
      </w:r>
      <w:r w:rsidR="007537F9">
        <w:rPr>
          <w:b w:val="0"/>
        </w:rPr>
        <w:t>for both</w:t>
      </w:r>
      <w:r w:rsidR="00EB6DF3">
        <w:rPr>
          <w:b w:val="0"/>
        </w:rPr>
        <w:t xml:space="preserve"> </w:t>
      </w:r>
      <w:r w:rsidR="000D6AB6">
        <w:rPr>
          <w:b w:val="0"/>
        </w:rPr>
        <w:t xml:space="preserve">DCW2D and DMA2D </w:t>
      </w:r>
      <w:r w:rsidR="00C90DB0">
        <w:rPr>
          <w:b w:val="0"/>
        </w:rPr>
        <w:t xml:space="preserve">for </w:t>
      </w:r>
      <w:r w:rsidR="007537F9">
        <w:rPr>
          <w:b w:val="0"/>
        </w:rPr>
        <w:t xml:space="preserve">A-IoT device 1 </w:t>
      </w:r>
      <w:r w:rsidR="00C90DB0">
        <w:rPr>
          <w:b w:val="0"/>
        </w:rPr>
        <w:t>testing</w:t>
      </w:r>
      <w:r w:rsidR="000D6AB6">
        <w:rPr>
          <w:b w:val="0"/>
        </w:rPr>
        <w:t>.</w:t>
      </w:r>
    </w:p>
    <w:p w14:paraId="79180728" w14:textId="7DFC311D" w:rsidR="000D6AB6" w:rsidRDefault="000D6AB6" w:rsidP="001534CD">
      <w:pPr>
        <w:pStyle w:val="Proposal"/>
        <w:tabs>
          <w:tab w:val="clear" w:pos="1701"/>
          <w:tab w:val="left" w:pos="1260"/>
        </w:tabs>
        <w:ind w:left="0" w:firstLine="0"/>
        <w:rPr>
          <w:b w:val="0"/>
          <w:bCs/>
        </w:rPr>
      </w:pPr>
      <w:r>
        <w:t>Proposal 4:</w:t>
      </w:r>
      <w:r w:rsidR="00E3119C">
        <w:t xml:space="preserve"> </w:t>
      </w:r>
      <w:r w:rsidR="00E3119C" w:rsidRPr="001B6E80">
        <w:rPr>
          <w:b w:val="0"/>
          <w:bCs/>
        </w:rPr>
        <w:t xml:space="preserve">Use a distance </w:t>
      </w:r>
      <w:r w:rsidR="00E3119C" w:rsidRPr="00167080">
        <w:rPr>
          <w:b w:val="0"/>
          <w:bCs/>
        </w:rPr>
        <w:t>DCW2D and DMA2D of 1</w:t>
      </w:r>
      <w:r w:rsidR="004A7761">
        <w:rPr>
          <w:b w:val="0"/>
          <w:bCs/>
        </w:rPr>
        <w:t>.5</w:t>
      </w:r>
      <w:r w:rsidR="00E3119C" w:rsidRPr="00167080">
        <w:rPr>
          <w:b w:val="0"/>
          <w:bCs/>
        </w:rPr>
        <w:t>m for A-IoT device 1 testing.</w:t>
      </w:r>
    </w:p>
    <w:p w14:paraId="23CA8773" w14:textId="466BFBB3" w:rsidR="001335E9" w:rsidRDefault="004C2FAB" w:rsidP="001534CD">
      <w:pPr>
        <w:pStyle w:val="Proposal"/>
        <w:tabs>
          <w:tab w:val="clear" w:pos="1701"/>
          <w:tab w:val="left" w:pos="1260"/>
        </w:tabs>
        <w:ind w:left="0" w:firstLine="0"/>
        <w:rPr>
          <w:b w:val="0"/>
          <w:bCs/>
        </w:rPr>
      </w:pPr>
      <w:r w:rsidRPr="098043DE">
        <w:rPr>
          <w:bCs/>
        </w:rPr>
        <w:t xml:space="preserve">Observation </w:t>
      </w:r>
      <w:r w:rsidRPr="00F442F3">
        <w:rPr>
          <w:bCs/>
        </w:rPr>
        <w:t>5</w:t>
      </w:r>
      <w:r w:rsidRPr="098043DE">
        <w:rPr>
          <w:bCs/>
        </w:rPr>
        <w:t>:</w:t>
      </w:r>
      <w:r>
        <w:t xml:space="preserve"> </w:t>
      </w:r>
      <w:r w:rsidR="001335E9">
        <w:rPr>
          <w:b w:val="0"/>
          <w:bCs/>
        </w:rPr>
        <w:t xml:space="preserve">Considering </w:t>
      </w:r>
      <w:r w:rsidR="00E0094D">
        <w:rPr>
          <w:b w:val="0"/>
          <w:bCs/>
        </w:rPr>
        <w:t xml:space="preserve">900MHz </w:t>
      </w:r>
      <w:r w:rsidR="000D3F61">
        <w:rPr>
          <w:b w:val="0"/>
          <w:bCs/>
        </w:rPr>
        <w:t>frequency</w:t>
      </w:r>
      <w:r w:rsidR="001335E9">
        <w:rPr>
          <w:b w:val="0"/>
          <w:bCs/>
        </w:rPr>
        <w:t xml:space="preserve"> band</w:t>
      </w:r>
      <w:r w:rsidR="00A82369">
        <w:rPr>
          <w:b w:val="0"/>
          <w:bCs/>
        </w:rPr>
        <w:t>;</w:t>
      </w:r>
      <w:r w:rsidR="00E0094D">
        <w:rPr>
          <w:b w:val="0"/>
          <w:bCs/>
        </w:rPr>
        <w:t xml:space="preserve"> </w:t>
      </w:r>
      <w:r w:rsidR="00E0094D" w:rsidRPr="001B6E80">
        <w:rPr>
          <w:b w:val="0"/>
          <w:bCs/>
        </w:rPr>
        <w:t xml:space="preserve">distance </w:t>
      </w:r>
      <w:r w:rsidR="00E0094D" w:rsidRPr="00167080">
        <w:rPr>
          <w:b w:val="0"/>
          <w:bCs/>
        </w:rPr>
        <w:t>DCW2D and DMA2D of 1</w:t>
      </w:r>
      <w:r w:rsidR="004A7761">
        <w:rPr>
          <w:b w:val="0"/>
          <w:bCs/>
        </w:rPr>
        <w:t>.5</w:t>
      </w:r>
      <w:r w:rsidR="00E0094D" w:rsidRPr="00167080">
        <w:rPr>
          <w:b w:val="0"/>
          <w:bCs/>
        </w:rPr>
        <w:t>m</w:t>
      </w:r>
      <w:r w:rsidR="00A82369">
        <w:rPr>
          <w:b w:val="0"/>
          <w:bCs/>
        </w:rPr>
        <w:t>;</w:t>
      </w:r>
      <w:r w:rsidR="00E0094D" w:rsidRPr="00167080">
        <w:rPr>
          <w:b w:val="0"/>
          <w:bCs/>
        </w:rPr>
        <w:t xml:space="preserve"> </w:t>
      </w:r>
      <w:r w:rsidR="000D3F61">
        <w:rPr>
          <w:b w:val="0"/>
          <w:bCs/>
        </w:rPr>
        <w:t xml:space="preserve">backscattering </w:t>
      </w:r>
      <w:r w:rsidR="00193D1D">
        <w:rPr>
          <w:b w:val="0"/>
          <w:bCs/>
        </w:rPr>
        <w:t>efficiency</w:t>
      </w:r>
      <w:r w:rsidR="000D3F61">
        <w:rPr>
          <w:b w:val="0"/>
          <w:bCs/>
        </w:rPr>
        <w:t xml:space="preserve"> of -6dB</w:t>
      </w:r>
      <w:r w:rsidR="00CF15A5">
        <w:rPr>
          <w:b w:val="0"/>
          <w:bCs/>
        </w:rPr>
        <w:t xml:space="preserve">; </w:t>
      </w:r>
      <w:r w:rsidR="00CC6DF4">
        <w:rPr>
          <w:b w:val="0"/>
          <w:bCs/>
        </w:rPr>
        <w:t xml:space="preserve">and omnidirectional antennas at CWT and reader, </w:t>
      </w:r>
      <w:r w:rsidR="00A82369">
        <w:rPr>
          <w:b w:val="0"/>
          <w:bCs/>
        </w:rPr>
        <w:t xml:space="preserve">the received signal at </w:t>
      </w:r>
      <w:r w:rsidR="00CF6625">
        <w:rPr>
          <w:b w:val="0"/>
          <w:bCs/>
        </w:rPr>
        <w:t xml:space="preserve">the measurement antenna will be </w:t>
      </w:r>
      <w:r w:rsidR="00B90688">
        <w:rPr>
          <w:b w:val="0"/>
          <w:bCs/>
        </w:rPr>
        <w:t xml:space="preserve">attenuated by around </w:t>
      </w:r>
      <w:r w:rsidR="00BB227C">
        <w:rPr>
          <w:b w:val="0"/>
          <w:bCs/>
        </w:rPr>
        <w:t>76dB</w:t>
      </w:r>
      <w:r w:rsidR="00CF15A5">
        <w:rPr>
          <w:b w:val="0"/>
          <w:bCs/>
        </w:rPr>
        <w:t>. Hence</w:t>
      </w:r>
      <w:r w:rsidR="00B32D91">
        <w:rPr>
          <w:b w:val="0"/>
          <w:bCs/>
        </w:rPr>
        <w:t>, to insure a measurement S</w:t>
      </w:r>
      <w:r w:rsidR="00397274">
        <w:rPr>
          <w:b w:val="0"/>
          <w:bCs/>
        </w:rPr>
        <w:t>I</w:t>
      </w:r>
      <w:r w:rsidR="00B32D91">
        <w:rPr>
          <w:b w:val="0"/>
          <w:bCs/>
        </w:rPr>
        <w:t>NR of [</w:t>
      </w:r>
      <w:proofErr w:type="gramStart"/>
      <w:r w:rsidR="00896CCE">
        <w:rPr>
          <w:b w:val="0"/>
          <w:bCs/>
        </w:rPr>
        <w:t>20]dB</w:t>
      </w:r>
      <w:proofErr w:type="gramEnd"/>
      <w:r w:rsidR="00896CCE">
        <w:rPr>
          <w:b w:val="0"/>
          <w:bCs/>
        </w:rPr>
        <w:t xml:space="preserve">, IsoCW2M should be superior to </w:t>
      </w:r>
      <w:r w:rsidR="0097256B">
        <w:rPr>
          <w:b w:val="0"/>
          <w:bCs/>
        </w:rPr>
        <w:t>9</w:t>
      </w:r>
      <w:r w:rsidR="00BB227C">
        <w:rPr>
          <w:b w:val="0"/>
          <w:bCs/>
        </w:rPr>
        <w:t>6</w:t>
      </w:r>
      <w:r w:rsidR="0097256B">
        <w:rPr>
          <w:b w:val="0"/>
          <w:bCs/>
        </w:rPr>
        <w:t>dB.</w:t>
      </w:r>
      <w:r w:rsidR="00CF6625">
        <w:rPr>
          <w:b w:val="0"/>
          <w:bCs/>
        </w:rPr>
        <w:t xml:space="preserve"> </w:t>
      </w:r>
      <w:r w:rsidR="00702EE8">
        <w:rPr>
          <w:b w:val="0"/>
          <w:bCs/>
        </w:rPr>
        <w:t xml:space="preserve">This level of isolation </w:t>
      </w:r>
      <w:r w:rsidR="00C53904">
        <w:rPr>
          <w:b w:val="0"/>
          <w:bCs/>
        </w:rPr>
        <w:t xml:space="preserve">can be obtained by making </w:t>
      </w:r>
      <w:r w:rsidR="00A75FDE">
        <w:rPr>
          <w:b w:val="0"/>
          <w:bCs/>
        </w:rPr>
        <w:t>D</w:t>
      </w:r>
      <w:r w:rsidR="00C53904">
        <w:rPr>
          <w:b w:val="0"/>
          <w:bCs/>
        </w:rPr>
        <w:t>CW</w:t>
      </w:r>
      <w:r w:rsidR="00A75FDE">
        <w:rPr>
          <w:b w:val="0"/>
          <w:bCs/>
        </w:rPr>
        <w:t>2M</w:t>
      </w:r>
      <w:r w:rsidR="00C53904">
        <w:rPr>
          <w:b w:val="0"/>
          <w:bCs/>
        </w:rPr>
        <w:t xml:space="preserve"> significantly larger</w:t>
      </w:r>
      <w:r w:rsidR="00223673">
        <w:rPr>
          <w:b w:val="0"/>
          <w:bCs/>
        </w:rPr>
        <w:t xml:space="preserve"> than </w:t>
      </w:r>
      <w:r w:rsidR="00223673" w:rsidRPr="00167080">
        <w:rPr>
          <w:b w:val="0"/>
          <w:bCs/>
        </w:rPr>
        <w:t>DCW2D</w:t>
      </w:r>
      <w:r w:rsidR="00223673">
        <w:rPr>
          <w:b w:val="0"/>
          <w:bCs/>
        </w:rPr>
        <w:t xml:space="preserve"> and </w:t>
      </w:r>
      <w:r w:rsidR="00223673" w:rsidRPr="00167080">
        <w:rPr>
          <w:b w:val="0"/>
          <w:bCs/>
        </w:rPr>
        <w:t>DMA2D</w:t>
      </w:r>
      <w:r w:rsidR="00223673">
        <w:rPr>
          <w:b w:val="0"/>
          <w:bCs/>
        </w:rPr>
        <w:t xml:space="preserve"> and using interference cancellation techniques.</w:t>
      </w:r>
    </w:p>
    <w:p w14:paraId="5FB5C16A" w14:textId="042F542D" w:rsidR="009604E8" w:rsidRDefault="009604E8" w:rsidP="001534CD">
      <w:pPr>
        <w:pStyle w:val="Proposal"/>
        <w:tabs>
          <w:tab w:val="clear" w:pos="1701"/>
          <w:tab w:val="left" w:pos="1260"/>
        </w:tabs>
        <w:ind w:left="0" w:firstLine="0"/>
        <w:rPr>
          <w:b w:val="0"/>
          <w:bCs/>
        </w:rPr>
      </w:pPr>
      <w:r>
        <w:t xml:space="preserve">Proposal 5: </w:t>
      </w:r>
      <w:r w:rsidR="00015DB9" w:rsidRPr="008210CA">
        <w:rPr>
          <w:b w:val="0"/>
          <w:bCs/>
        </w:rPr>
        <w:t xml:space="preserve">If </w:t>
      </w:r>
      <w:r w:rsidR="00BF54A6">
        <w:rPr>
          <w:b w:val="0"/>
          <w:bCs/>
        </w:rPr>
        <w:t>omnidirectional antennas are used at CWT and reader, u</w:t>
      </w:r>
      <w:r w:rsidRPr="001B6E80">
        <w:rPr>
          <w:b w:val="0"/>
          <w:bCs/>
        </w:rPr>
        <w:t>se a</w:t>
      </w:r>
      <w:r w:rsidR="00181610">
        <w:rPr>
          <w:b w:val="0"/>
          <w:bCs/>
        </w:rPr>
        <w:t>n isolation</w:t>
      </w:r>
      <w:r w:rsidRPr="001B6E80">
        <w:rPr>
          <w:b w:val="0"/>
          <w:bCs/>
        </w:rPr>
        <w:t xml:space="preserve"> </w:t>
      </w:r>
      <w:r>
        <w:rPr>
          <w:b w:val="0"/>
          <w:bCs/>
        </w:rPr>
        <w:t>IsoCW2M</w:t>
      </w:r>
      <w:r w:rsidR="005120A2">
        <w:rPr>
          <w:b w:val="0"/>
          <w:bCs/>
        </w:rPr>
        <w:t xml:space="preserve">, including </w:t>
      </w:r>
      <w:r w:rsidR="007925FF">
        <w:rPr>
          <w:b w:val="0"/>
          <w:bCs/>
        </w:rPr>
        <w:t>interference cancellation gain,</w:t>
      </w:r>
      <w:r w:rsidRPr="001B6E80">
        <w:rPr>
          <w:b w:val="0"/>
          <w:bCs/>
        </w:rPr>
        <w:t xml:space="preserve"> </w:t>
      </w:r>
      <w:r>
        <w:rPr>
          <w:b w:val="0"/>
          <w:bCs/>
        </w:rPr>
        <w:t xml:space="preserve">of </w:t>
      </w:r>
      <w:r w:rsidR="005D2238">
        <w:rPr>
          <w:b w:val="0"/>
          <w:bCs/>
        </w:rPr>
        <w:t xml:space="preserve">96dB </w:t>
      </w:r>
      <w:r w:rsidR="00F36420">
        <w:rPr>
          <w:b w:val="0"/>
          <w:bCs/>
        </w:rPr>
        <w:t>f</w:t>
      </w:r>
      <w:r w:rsidRPr="00167080">
        <w:rPr>
          <w:b w:val="0"/>
          <w:bCs/>
        </w:rPr>
        <w:t>or A-IoT device 1 testing.</w:t>
      </w:r>
    </w:p>
    <w:p w14:paraId="5E90C4C3" w14:textId="79F052AA" w:rsidR="00576A2C" w:rsidRDefault="00576A2C" w:rsidP="00576A2C">
      <w:pPr>
        <w:pStyle w:val="Proposal"/>
        <w:tabs>
          <w:tab w:val="clear" w:pos="1701"/>
          <w:tab w:val="left" w:pos="1260"/>
        </w:tabs>
        <w:ind w:left="0" w:firstLine="0"/>
        <w:rPr>
          <w:b w:val="0"/>
          <w:bCs/>
        </w:rPr>
      </w:pPr>
      <w:r w:rsidRPr="098043DE">
        <w:rPr>
          <w:bCs/>
        </w:rPr>
        <w:t xml:space="preserve">Observation </w:t>
      </w:r>
      <w:r>
        <w:rPr>
          <w:bCs/>
        </w:rPr>
        <w:t>6</w:t>
      </w:r>
      <w:r w:rsidRPr="098043DE">
        <w:rPr>
          <w:bCs/>
        </w:rPr>
        <w:t>:</w:t>
      </w:r>
      <w:r>
        <w:t xml:space="preserve"> </w:t>
      </w:r>
      <w:r>
        <w:rPr>
          <w:b w:val="0"/>
          <w:bCs/>
        </w:rPr>
        <w:t xml:space="preserve">Considering 900MHz frequency band; </w:t>
      </w:r>
      <w:r w:rsidRPr="001B6E80">
        <w:rPr>
          <w:b w:val="0"/>
          <w:bCs/>
        </w:rPr>
        <w:t xml:space="preserve">distance </w:t>
      </w:r>
      <w:r w:rsidRPr="00167080">
        <w:rPr>
          <w:b w:val="0"/>
          <w:bCs/>
        </w:rPr>
        <w:t>DCW2D and DMA2D of 1</w:t>
      </w:r>
      <w:r>
        <w:rPr>
          <w:b w:val="0"/>
          <w:bCs/>
        </w:rPr>
        <w:t>.5</w:t>
      </w:r>
      <w:r w:rsidRPr="00167080">
        <w:rPr>
          <w:b w:val="0"/>
          <w:bCs/>
        </w:rPr>
        <w:t>m</w:t>
      </w:r>
      <w:r>
        <w:rPr>
          <w:b w:val="0"/>
          <w:bCs/>
        </w:rPr>
        <w:t>;</w:t>
      </w:r>
      <w:r w:rsidRPr="00167080">
        <w:rPr>
          <w:b w:val="0"/>
          <w:bCs/>
        </w:rPr>
        <w:t xml:space="preserve"> </w:t>
      </w:r>
      <w:r>
        <w:rPr>
          <w:b w:val="0"/>
          <w:bCs/>
        </w:rPr>
        <w:t xml:space="preserve">backscattering efficiency of -6dB; and </w:t>
      </w:r>
      <w:r w:rsidR="00F5168D">
        <w:rPr>
          <w:b w:val="0"/>
          <w:bCs/>
        </w:rPr>
        <w:t xml:space="preserve">high gain </w:t>
      </w:r>
      <w:r>
        <w:rPr>
          <w:b w:val="0"/>
          <w:bCs/>
        </w:rPr>
        <w:t xml:space="preserve">antennas </w:t>
      </w:r>
      <w:r w:rsidR="00F5168D">
        <w:rPr>
          <w:b w:val="0"/>
          <w:bCs/>
        </w:rPr>
        <w:t xml:space="preserve">(around 15dBi) </w:t>
      </w:r>
      <w:r>
        <w:rPr>
          <w:b w:val="0"/>
          <w:bCs/>
        </w:rPr>
        <w:t xml:space="preserve">at CWT and reader, the received signal at the measurement antenna will be attenuated by around </w:t>
      </w:r>
      <w:r w:rsidR="00F5168D">
        <w:rPr>
          <w:b w:val="0"/>
          <w:bCs/>
        </w:rPr>
        <w:t>4</w:t>
      </w:r>
      <w:r>
        <w:rPr>
          <w:b w:val="0"/>
          <w:bCs/>
        </w:rPr>
        <w:t>6dB. Hence, to insure a measurement SINR of [</w:t>
      </w:r>
      <w:proofErr w:type="gramStart"/>
      <w:r>
        <w:rPr>
          <w:b w:val="0"/>
          <w:bCs/>
        </w:rPr>
        <w:t>20]dB</w:t>
      </w:r>
      <w:proofErr w:type="gramEnd"/>
      <w:r>
        <w:rPr>
          <w:b w:val="0"/>
          <w:bCs/>
        </w:rPr>
        <w:t xml:space="preserve">, IsoCW2M should be superior to </w:t>
      </w:r>
      <w:r w:rsidR="00F5168D">
        <w:rPr>
          <w:b w:val="0"/>
          <w:bCs/>
        </w:rPr>
        <w:t>6</w:t>
      </w:r>
      <w:r>
        <w:rPr>
          <w:b w:val="0"/>
          <w:bCs/>
        </w:rPr>
        <w:t xml:space="preserve">6dB. </w:t>
      </w:r>
    </w:p>
    <w:p w14:paraId="68F81C0C" w14:textId="2A2F3E5B" w:rsidR="00576A2C" w:rsidRDefault="00576A2C" w:rsidP="001534CD">
      <w:pPr>
        <w:pStyle w:val="Proposal"/>
        <w:tabs>
          <w:tab w:val="clear" w:pos="1701"/>
          <w:tab w:val="left" w:pos="1260"/>
        </w:tabs>
        <w:ind w:left="0" w:firstLine="0"/>
        <w:rPr>
          <w:b w:val="0"/>
        </w:rPr>
      </w:pPr>
      <w:r>
        <w:t xml:space="preserve">Proposal 6: </w:t>
      </w:r>
      <w:r w:rsidRPr="00AE2A10">
        <w:rPr>
          <w:b w:val="0"/>
          <w:bCs/>
        </w:rPr>
        <w:t xml:space="preserve">If </w:t>
      </w:r>
      <w:r w:rsidR="00045F59">
        <w:rPr>
          <w:b w:val="0"/>
          <w:bCs/>
        </w:rPr>
        <w:t>high directive</w:t>
      </w:r>
      <w:r>
        <w:rPr>
          <w:b w:val="0"/>
          <w:bCs/>
        </w:rPr>
        <w:t xml:space="preserve"> antennas </w:t>
      </w:r>
      <w:r w:rsidR="00045F59">
        <w:rPr>
          <w:b w:val="0"/>
          <w:bCs/>
        </w:rPr>
        <w:t xml:space="preserve">(around 15dBi) </w:t>
      </w:r>
      <w:r>
        <w:rPr>
          <w:b w:val="0"/>
          <w:bCs/>
        </w:rPr>
        <w:t>are used at CWT and reader, u</w:t>
      </w:r>
      <w:r w:rsidRPr="001B6E80">
        <w:rPr>
          <w:b w:val="0"/>
          <w:bCs/>
        </w:rPr>
        <w:t>se a</w:t>
      </w:r>
      <w:r>
        <w:rPr>
          <w:b w:val="0"/>
          <w:bCs/>
        </w:rPr>
        <w:t>n isolation</w:t>
      </w:r>
      <w:r w:rsidRPr="001B6E80">
        <w:rPr>
          <w:b w:val="0"/>
          <w:bCs/>
        </w:rPr>
        <w:t xml:space="preserve"> </w:t>
      </w:r>
      <w:r>
        <w:rPr>
          <w:b w:val="0"/>
          <w:bCs/>
        </w:rPr>
        <w:t xml:space="preserve">IsoCW2M, including </w:t>
      </w:r>
      <w:r w:rsidR="005B1C2C">
        <w:rPr>
          <w:b w:val="0"/>
          <w:bCs/>
        </w:rPr>
        <w:t xml:space="preserve">potential </w:t>
      </w:r>
      <w:r>
        <w:rPr>
          <w:b w:val="0"/>
          <w:bCs/>
        </w:rPr>
        <w:t>interference cancellation gain,</w:t>
      </w:r>
      <w:r w:rsidRPr="001B6E80">
        <w:rPr>
          <w:b w:val="0"/>
          <w:bCs/>
        </w:rPr>
        <w:t xml:space="preserve"> </w:t>
      </w:r>
      <w:r>
        <w:rPr>
          <w:b w:val="0"/>
          <w:bCs/>
        </w:rPr>
        <w:t xml:space="preserve">of </w:t>
      </w:r>
      <w:r w:rsidR="005B1C2C">
        <w:rPr>
          <w:b w:val="0"/>
          <w:bCs/>
        </w:rPr>
        <w:t>6</w:t>
      </w:r>
      <w:r>
        <w:rPr>
          <w:b w:val="0"/>
          <w:bCs/>
        </w:rPr>
        <w:t>6dB f</w:t>
      </w:r>
      <w:r w:rsidRPr="00167080">
        <w:rPr>
          <w:b w:val="0"/>
          <w:bCs/>
        </w:rPr>
        <w:t>or A-IoT device 1 testing.</w:t>
      </w:r>
    </w:p>
    <w:p w14:paraId="445C18C0" w14:textId="6CE21331" w:rsidR="00242C13" w:rsidRDefault="00CF1A3F" w:rsidP="007B52EE">
      <w:pPr>
        <w:pStyle w:val="Heading2"/>
        <w:rPr>
          <w:rFonts w:eastAsia="SimSun"/>
        </w:rPr>
      </w:pPr>
      <w:r w:rsidRPr="00526AC3">
        <w:rPr>
          <w:rFonts w:eastAsia="SimSun"/>
        </w:rPr>
        <w:t xml:space="preserve">Measurement </w:t>
      </w:r>
      <w:r w:rsidR="00A2552E" w:rsidRPr="00526AC3">
        <w:rPr>
          <w:rFonts w:eastAsia="SimSun"/>
        </w:rPr>
        <w:t>Uncertainty</w:t>
      </w:r>
      <w:r w:rsidRPr="00526AC3">
        <w:rPr>
          <w:rFonts w:eastAsia="SimSun"/>
        </w:rPr>
        <w:t xml:space="preserve"> (MU) </w:t>
      </w:r>
      <w:r w:rsidR="00A2552E" w:rsidRPr="00526AC3">
        <w:rPr>
          <w:rFonts w:eastAsia="SimSun"/>
        </w:rPr>
        <w:t>assessment</w:t>
      </w:r>
    </w:p>
    <w:p w14:paraId="5CDE1ADA" w14:textId="7F837E78" w:rsidR="00DD3D75" w:rsidRPr="00DD3D75" w:rsidRDefault="00DD3D75" w:rsidP="00DD3D75">
      <w:pPr>
        <w:rPr>
          <w:rFonts w:eastAsia="SimSun"/>
        </w:rPr>
      </w:pPr>
      <w:r>
        <w:rPr>
          <w:rFonts w:eastAsia="SimSun"/>
        </w:rPr>
        <w:t>The MU assessment will depend on the used t</w:t>
      </w:r>
      <w:r w:rsidRPr="0023508A">
        <w:rPr>
          <w:rFonts w:eastAsia="SimSun"/>
        </w:rPr>
        <w:t xml:space="preserve">est </w:t>
      </w:r>
      <w:r>
        <w:rPr>
          <w:rFonts w:eastAsia="SimSun"/>
        </w:rPr>
        <w:t>s</w:t>
      </w:r>
      <w:r w:rsidRPr="0023508A">
        <w:rPr>
          <w:rFonts w:eastAsia="SimSun"/>
        </w:rPr>
        <w:t>ystem</w:t>
      </w:r>
      <w:r>
        <w:rPr>
          <w:rFonts w:eastAsia="SimSun"/>
        </w:rPr>
        <w:t xml:space="preserve"> and test procedure. So, it is worth agreeing on a test system and test procedure before performing the MU assessment.</w:t>
      </w:r>
    </w:p>
    <w:p w14:paraId="49779CAA" w14:textId="60425D83" w:rsidR="00242C13" w:rsidRPr="00077120" w:rsidRDefault="00242C13" w:rsidP="00077120">
      <w:pPr>
        <w:pStyle w:val="Heading1"/>
      </w:pPr>
      <w:r w:rsidRPr="00077120">
        <w:t>Conclusions</w:t>
      </w:r>
    </w:p>
    <w:p w14:paraId="0CC1F543" w14:textId="6D1E5F96" w:rsidR="00242C13" w:rsidRDefault="006700E1" w:rsidP="00242C13">
      <w:r w:rsidRPr="006700E1">
        <w:t>This contribution provides our views related to OTA test methodology for A-IoT device 1.</w:t>
      </w:r>
      <w:r w:rsidR="00242C13" w:rsidRPr="006700E1">
        <w:t xml:space="preserve"> Th</w:t>
      </w:r>
      <w:r w:rsidR="00E9427E" w:rsidRPr="006700E1">
        <w:t>e</w:t>
      </w:r>
      <w:r w:rsidR="00242C13" w:rsidRPr="006700E1">
        <w:t xml:space="preserve"> contribution makes the following proposals.</w:t>
      </w:r>
    </w:p>
    <w:p w14:paraId="30F8824B" w14:textId="77777777" w:rsidR="00662289" w:rsidRPr="0027380C" w:rsidRDefault="00662289" w:rsidP="00662289">
      <w:pPr>
        <w:rPr>
          <w:rFonts w:eastAsia="SimSun"/>
        </w:rPr>
      </w:pPr>
      <w:r w:rsidRPr="098043DE">
        <w:rPr>
          <w:b/>
          <w:bCs/>
        </w:rPr>
        <w:lastRenderedPageBreak/>
        <w:t>Observation 1:</w:t>
      </w:r>
      <w:r>
        <w:t xml:space="preserve"> A-IoT </w:t>
      </w:r>
      <w:r>
        <w:rPr>
          <w:rFonts w:eastAsia="SimSun"/>
        </w:rPr>
        <w:t xml:space="preserve">device 1 does not generate the transmitted signal, it only backscatters an unmodulated incoming CW signal transmitted from a </w:t>
      </w:r>
      <w:proofErr w:type="gramStart"/>
      <w:r>
        <w:rPr>
          <w:rFonts w:eastAsia="SimSun"/>
        </w:rPr>
        <w:t>CWT,</w:t>
      </w:r>
      <w:proofErr w:type="gramEnd"/>
      <w:r>
        <w:rPr>
          <w:rFonts w:eastAsia="SimSun"/>
        </w:rPr>
        <w:t xml:space="preserve"> hence it should be tested using realistic deployment scenarios while backscattering a CW signal from an external CWT and using RF energy harvesting to recharge its Energy Storage Unit (ESU).</w:t>
      </w:r>
    </w:p>
    <w:p w14:paraId="23A8FB3D" w14:textId="77777777" w:rsidR="00662289" w:rsidRDefault="00662289" w:rsidP="00662289">
      <w:r w:rsidRPr="00241E05">
        <w:rPr>
          <w:b/>
        </w:rPr>
        <w:t>Proposal 1:</w:t>
      </w:r>
      <w:r>
        <w:t xml:space="preserve"> </w:t>
      </w:r>
      <w:r w:rsidRPr="00101B6E">
        <w:t>A-IoT device</w:t>
      </w:r>
      <w:r>
        <w:t xml:space="preserve"> 1</w:t>
      </w:r>
      <w:r w:rsidRPr="00101B6E">
        <w:t xml:space="preserve"> </w:t>
      </w:r>
      <w:r>
        <w:t xml:space="preserve">should be tested while backscattering a CW signal from </w:t>
      </w:r>
      <w:r w:rsidRPr="00101B6E">
        <w:t>an external CWT</w:t>
      </w:r>
      <w:r>
        <w:t xml:space="preserve"> </w:t>
      </w:r>
      <w:r w:rsidRPr="007238B1">
        <w:t xml:space="preserve">and using RF energy harvesting to recharge its </w:t>
      </w:r>
      <w:r w:rsidRPr="00921A0A">
        <w:t>Energy Storage Unit (ESU)</w:t>
      </w:r>
      <w:r w:rsidRPr="000F46F1">
        <w:t xml:space="preserve">. </w:t>
      </w:r>
    </w:p>
    <w:p w14:paraId="4A3AD4B3" w14:textId="77777777" w:rsidR="00662289" w:rsidRPr="0031078C" w:rsidRDefault="00662289" w:rsidP="00662289">
      <w:r w:rsidRPr="098043DE">
        <w:rPr>
          <w:b/>
          <w:bCs/>
        </w:rPr>
        <w:t xml:space="preserve">Observation </w:t>
      </w:r>
      <w:r>
        <w:rPr>
          <w:b/>
          <w:bCs/>
        </w:rPr>
        <w:t>2</w:t>
      </w:r>
      <w:r w:rsidRPr="098043DE">
        <w:rPr>
          <w:b/>
          <w:bCs/>
        </w:rPr>
        <w:t>:</w:t>
      </w:r>
      <w:r>
        <w:t xml:space="preserve"> Due to </w:t>
      </w:r>
      <w:r w:rsidRPr="0031078C">
        <w:t>A-IoT device 1 very small Energy Storage Unit (ESU) and likely omnidirectional antennas</w:t>
      </w:r>
      <w:r>
        <w:t xml:space="preserve">, a </w:t>
      </w:r>
      <w:r w:rsidRPr="0031078C">
        <w:t>coarse measurement</w:t>
      </w:r>
      <w:r>
        <w:t xml:space="preserve"> </w:t>
      </w:r>
      <w:r w:rsidRPr="0031078C">
        <w:t xml:space="preserve">grid </w:t>
      </w:r>
      <w:r>
        <w:t xml:space="preserve">can be used for </w:t>
      </w:r>
      <w:r w:rsidRPr="0031078C">
        <w:t>both TRP and TRS</w:t>
      </w:r>
      <w:r>
        <w:t xml:space="preserve"> measurement</w:t>
      </w:r>
      <w:r w:rsidRPr="0031078C">
        <w:t>.</w:t>
      </w:r>
    </w:p>
    <w:p w14:paraId="4DFEBE81" w14:textId="77777777" w:rsidR="00662289" w:rsidRDefault="00662289" w:rsidP="00662289">
      <w:pPr>
        <w:pStyle w:val="Proposal"/>
        <w:tabs>
          <w:tab w:val="clear" w:pos="1701"/>
          <w:tab w:val="left" w:pos="1260"/>
        </w:tabs>
        <w:ind w:left="0" w:firstLine="0"/>
        <w:rPr>
          <w:b w:val="0"/>
        </w:rPr>
      </w:pPr>
      <w:r>
        <w:t xml:space="preserve">Proposal 2: </w:t>
      </w:r>
      <w:r w:rsidRPr="008217A0">
        <w:rPr>
          <w:b w:val="0"/>
        </w:rPr>
        <w:t>Use a coarse measurement grid of 30 degrees for TRP and 45 degrees for TRS measurement.</w:t>
      </w:r>
    </w:p>
    <w:p w14:paraId="40DF2EC9" w14:textId="77777777" w:rsidR="00662289" w:rsidRPr="0031078C" w:rsidRDefault="00662289" w:rsidP="00662289">
      <w:r w:rsidRPr="098043DE">
        <w:rPr>
          <w:b/>
          <w:bCs/>
        </w:rPr>
        <w:t xml:space="preserve">Observation </w:t>
      </w:r>
      <w:r>
        <w:rPr>
          <w:b/>
          <w:bCs/>
        </w:rPr>
        <w:t>3</w:t>
      </w:r>
      <w:r w:rsidRPr="098043DE">
        <w:rPr>
          <w:b/>
          <w:bCs/>
        </w:rPr>
        <w:t>:</w:t>
      </w:r>
      <w:r>
        <w:t xml:space="preserve"> Due to </w:t>
      </w:r>
      <w:r w:rsidRPr="0031078C">
        <w:t xml:space="preserve">A-IoT device 1 small </w:t>
      </w:r>
      <w:r>
        <w:t>size, it is sufficient to use the legacy Quiet Zone (QZ) size of 30 cm for testing</w:t>
      </w:r>
      <w:r w:rsidRPr="0031078C">
        <w:t>.</w:t>
      </w:r>
    </w:p>
    <w:p w14:paraId="4D129947" w14:textId="77777777" w:rsidR="00662289" w:rsidRDefault="00662289" w:rsidP="00662289">
      <w:pPr>
        <w:pStyle w:val="Proposal"/>
        <w:tabs>
          <w:tab w:val="clear" w:pos="1701"/>
          <w:tab w:val="left" w:pos="1260"/>
        </w:tabs>
        <w:ind w:left="0" w:firstLine="0"/>
        <w:rPr>
          <w:b w:val="0"/>
        </w:rPr>
      </w:pPr>
      <w:r>
        <w:t xml:space="preserve">Proposal 3: </w:t>
      </w:r>
      <w:r w:rsidRPr="008217A0">
        <w:rPr>
          <w:b w:val="0"/>
        </w:rPr>
        <w:t xml:space="preserve">Use </w:t>
      </w:r>
      <w:r>
        <w:rPr>
          <w:b w:val="0"/>
        </w:rPr>
        <w:t xml:space="preserve">a </w:t>
      </w:r>
      <w:r w:rsidRPr="00DA4573">
        <w:rPr>
          <w:b w:val="0"/>
        </w:rPr>
        <w:t>Quiet Zone (</w:t>
      </w:r>
      <w:r>
        <w:rPr>
          <w:b w:val="0"/>
        </w:rPr>
        <w:t>QZ) size of 30cm for A-IoT device 1 testing</w:t>
      </w:r>
      <w:r w:rsidRPr="008217A0">
        <w:rPr>
          <w:b w:val="0"/>
        </w:rPr>
        <w:t>.</w:t>
      </w:r>
    </w:p>
    <w:p w14:paraId="291409AE" w14:textId="77777777" w:rsidR="00EA39CE" w:rsidRDefault="00EA39CE" w:rsidP="00EA39CE">
      <w:pPr>
        <w:pStyle w:val="Proposal"/>
        <w:tabs>
          <w:tab w:val="clear" w:pos="1701"/>
          <w:tab w:val="left" w:pos="1260"/>
        </w:tabs>
        <w:ind w:left="0" w:firstLine="0"/>
        <w:rPr>
          <w:b w:val="0"/>
        </w:rPr>
      </w:pPr>
      <w:r w:rsidRPr="098043DE">
        <w:rPr>
          <w:bCs/>
        </w:rPr>
        <w:t xml:space="preserve">Observation </w:t>
      </w:r>
      <w:r w:rsidRPr="006369EB">
        <w:rPr>
          <w:bCs/>
        </w:rPr>
        <w:t>4</w:t>
      </w:r>
      <w:r w:rsidRPr="098043DE">
        <w:rPr>
          <w:bCs/>
        </w:rPr>
        <w:t>:</w:t>
      </w:r>
      <w:r>
        <w:t xml:space="preserve"> </w:t>
      </w:r>
      <w:r>
        <w:rPr>
          <w:b w:val="0"/>
        </w:rPr>
        <w:t>Considering a 30cm QZ and n8 frequency band (900MHz), the minimum range length is 90cm, so we propose using 1.5m distance for both DCW2D and DMA2D for A-IoT device 1 testing.</w:t>
      </w:r>
    </w:p>
    <w:p w14:paraId="00C41B5A" w14:textId="77777777" w:rsidR="00EA39CE" w:rsidRDefault="00EA39CE" w:rsidP="00EA39CE">
      <w:pPr>
        <w:pStyle w:val="Proposal"/>
        <w:tabs>
          <w:tab w:val="clear" w:pos="1701"/>
          <w:tab w:val="left" w:pos="1260"/>
        </w:tabs>
        <w:ind w:left="0" w:firstLine="0"/>
        <w:rPr>
          <w:b w:val="0"/>
          <w:bCs/>
        </w:rPr>
      </w:pPr>
      <w:r>
        <w:t xml:space="preserve">Proposal 4: </w:t>
      </w:r>
      <w:r w:rsidRPr="001B6E80">
        <w:rPr>
          <w:b w:val="0"/>
          <w:bCs/>
        </w:rPr>
        <w:t xml:space="preserve">Use a distance </w:t>
      </w:r>
      <w:r w:rsidRPr="00167080">
        <w:rPr>
          <w:b w:val="0"/>
          <w:bCs/>
        </w:rPr>
        <w:t>DCW2D and DMA2D of 1</w:t>
      </w:r>
      <w:r>
        <w:rPr>
          <w:b w:val="0"/>
          <w:bCs/>
        </w:rPr>
        <w:t>.5</w:t>
      </w:r>
      <w:r w:rsidRPr="00167080">
        <w:rPr>
          <w:b w:val="0"/>
          <w:bCs/>
        </w:rPr>
        <w:t>m for A-IoT device 1 testing.</w:t>
      </w:r>
    </w:p>
    <w:p w14:paraId="55016CE1" w14:textId="77777777" w:rsidR="007F508D" w:rsidRDefault="007F508D" w:rsidP="007F508D">
      <w:pPr>
        <w:pStyle w:val="Proposal"/>
        <w:tabs>
          <w:tab w:val="clear" w:pos="1701"/>
          <w:tab w:val="left" w:pos="1260"/>
        </w:tabs>
        <w:ind w:left="0" w:firstLine="0"/>
        <w:rPr>
          <w:b w:val="0"/>
          <w:bCs/>
        </w:rPr>
      </w:pPr>
      <w:r w:rsidRPr="098043DE">
        <w:rPr>
          <w:bCs/>
        </w:rPr>
        <w:t xml:space="preserve">Observation </w:t>
      </w:r>
      <w:r w:rsidRPr="00F442F3">
        <w:rPr>
          <w:bCs/>
        </w:rPr>
        <w:t>5</w:t>
      </w:r>
      <w:r w:rsidRPr="098043DE">
        <w:rPr>
          <w:bCs/>
        </w:rPr>
        <w:t>:</w:t>
      </w:r>
      <w:r>
        <w:t xml:space="preserve"> </w:t>
      </w:r>
      <w:r>
        <w:rPr>
          <w:b w:val="0"/>
          <w:bCs/>
        </w:rPr>
        <w:t xml:space="preserve">Considering 900MHz frequency band; </w:t>
      </w:r>
      <w:r w:rsidRPr="001B6E80">
        <w:rPr>
          <w:b w:val="0"/>
          <w:bCs/>
        </w:rPr>
        <w:t xml:space="preserve">distance </w:t>
      </w:r>
      <w:r w:rsidRPr="00167080">
        <w:rPr>
          <w:b w:val="0"/>
          <w:bCs/>
        </w:rPr>
        <w:t>DCW2D and DMA2D of 1</w:t>
      </w:r>
      <w:r>
        <w:rPr>
          <w:b w:val="0"/>
          <w:bCs/>
        </w:rPr>
        <w:t>.5</w:t>
      </w:r>
      <w:r w:rsidRPr="00167080">
        <w:rPr>
          <w:b w:val="0"/>
          <w:bCs/>
        </w:rPr>
        <w:t>m</w:t>
      </w:r>
      <w:r>
        <w:rPr>
          <w:b w:val="0"/>
          <w:bCs/>
        </w:rPr>
        <w:t>;</w:t>
      </w:r>
      <w:r w:rsidRPr="00167080">
        <w:rPr>
          <w:b w:val="0"/>
          <w:bCs/>
        </w:rPr>
        <w:t xml:space="preserve"> </w:t>
      </w:r>
      <w:r>
        <w:rPr>
          <w:b w:val="0"/>
          <w:bCs/>
        </w:rPr>
        <w:t>backscattering efficiency of -6dB; and omnidirectional antennas at CWT and reader, the received signal at the measurement antenna will be attenuated by around 76dB. Hence, to insure a measurement SINR of [</w:t>
      </w:r>
      <w:proofErr w:type="gramStart"/>
      <w:r>
        <w:rPr>
          <w:b w:val="0"/>
          <w:bCs/>
        </w:rPr>
        <w:t>20]dB</w:t>
      </w:r>
      <w:proofErr w:type="gramEnd"/>
      <w:r>
        <w:rPr>
          <w:b w:val="0"/>
          <w:bCs/>
        </w:rPr>
        <w:t xml:space="preserve">, IsoCW2M should be superior to 96dB. This level of isolation can be obtained by making DCW2M significantly larger than </w:t>
      </w:r>
      <w:r w:rsidRPr="00167080">
        <w:rPr>
          <w:b w:val="0"/>
          <w:bCs/>
        </w:rPr>
        <w:t>DCW2D</w:t>
      </w:r>
      <w:r>
        <w:rPr>
          <w:b w:val="0"/>
          <w:bCs/>
        </w:rPr>
        <w:t xml:space="preserve"> and </w:t>
      </w:r>
      <w:r w:rsidRPr="00167080">
        <w:rPr>
          <w:b w:val="0"/>
          <w:bCs/>
        </w:rPr>
        <w:t>DMA2D</w:t>
      </w:r>
      <w:r>
        <w:rPr>
          <w:b w:val="0"/>
          <w:bCs/>
        </w:rPr>
        <w:t xml:space="preserve"> and using interference cancellation techniques.</w:t>
      </w:r>
    </w:p>
    <w:p w14:paraId="32BAD7FE" w14:textId="77777777" w:rsidR="007F508D" w:rsidRDefault="007F508D" w:rsidP="007F508D">
      <w:pPr>
        <w:pStyle w:val="Proposal"/>
        <w:tabs>
          <w:tab w:val="clear" w:pos="1701"/>
          <w:tab w:val="left" w:pos="1260"/>
        </w:tabs>
        <w:ind w:left="0" w:firstLine="0"/>
        <w:rPr>
          <w:b w:val="0"/>
          <w:bCs/>
        </w:rPr>
      </w:pPr>
      <w:r>
        <w:t xml:space="preserve">Proposal 5: </w:t>
      </w:r>
      <w:r w:rsidRPr="008210CA">
        <w:rPr>
          <w:b w:val="0"/>
          <w:bCs/>
        </w:rPr>
        <w:t xml:space="preserve">If </w:t>
      </w:r>
      <w:r>
        <w:rPr>
          <w:b w:val="0"/>
          <w:bCs/>
        </w:rPr>
        <w:t>omnidirectional antennas are used at CWT and reader, u</w:t>
      </w:r>
      <w:r w:rsidRPr="001B6E80">
        <w:rPr>
          <w:b w:val="0"/>
          <w:bCs/>
        </w:rPr>
        <w:t>se a</w:t>
      </w:r>
      <w:r>
        <w:rPr>
          <w:b w:val="0"/>
          <w:bCs/>
        </w:rPr>
        <w:t>n isolation</w:t>
      </w:r>
      <w:r w:rsidRPr="001B6E80">
        <w:rPr>
          <w:b w:val="0"/>
          <w:bCs/>
        </w:rPr>
        <w:t xml:space="preserve"> </w:t>
      </w:r>
      <w:r>
        <w:rPr>
          <w:b w:val="0"/>
          <w:bCs/>
        </w:rPr>
        <w:t>IsoCW2M, including interference cancellation gain,</w:t>
      </w:r>
      <w:r w:rsidRPr="001B6E80">
        <w:rPr>
          <w:b w:val="0"/>
          <w:bCs/>
        </w:rPr>
        <w:t xml:space="preserve"> </w:t>
      </w:r>
      <w:r>
        <w:rPr>
          <w:b w:val="0"/>
          <w:bCs/>
        </w:rPr>
        <w:t>of 96dB f</w:t>
      </w:r>
      <w:r w:rsidRPr="00167080">
        <w:rPr>
          <w:b w:val="0"/>
          <w:bCs/>
        </w:rPr>
        <w:t>or A-IoT device 1 testing.</w:t>
      </w:r>
    </w:p>
    <w:p w14:paraId="44FD0676" w14:textId="77777777" w:rsidR="007F508D" w:rsidRDefault="007F508D" w:rsidP="007F508D">
      <w:pPr>
        <w:pStyle w:val="Proposal"/>
        <w:tabs>
          <w:tab w:val="clear" w:pos="1701"/>
          <w:tab w:val="left" w:pos="1260"/>
        </w:tabs>
        <w:ind w:left="0" w:firstLine="0"/>
        <w:rPr>
          <w:b w:val="0"/>
          <w:bCs/>
        </w:rPr>
      </w:pPr>
      <w:r w:rsidRPr="098043DE">
        <w:rPr>
          <w:bCs/>
        </w:rPr>
        <w:t xml:space="preserve">Observation </w:t>
      </w:r>
      <w:r>
        <w:rPr>
          <w:bCs/>
        </w:rPr>
        <w:t>6</w:t>
      </w:r>
      <w:r w:rsidRPr="098043DE">
        <w:rPr>
          <w:bCs/>
        </w:rPr>
        <w:t>:</w:t>
      </w:r>
      <w:r>
        <w:t xml:space="preserve"> </w:t>
      </w:r>
      <w:r>
        <w:rPr>
          <w:b w:val="0"/>
          <w:bCs/>
        </w:rPr>
        <w:t xml:space="preserve">Considering 900MHz frequency band; </w:t>
      </w:r>
      <w:r w:rsidRPr="001B6E80">
        <w:rPr>
          <w:b w:val="0"/>
          <w:bCs/>
        </w:rPr>
        <w:t xml:space="preserve">distance </w:t>
      </w:r>
      <w:r w:rsidRPr="00167080">
        <w:rPr>
          <w:b w:val="0"/>
          <w:bCs/>
        </w:rPr>
        <w:t>DCW2D and DMA2D of 1</w:t>
      </w:r>
      <w:r>
        <w:rPr>
          <w:b w:val="0"/>
          <w:bCs/>
        </w:rPr>
        <w:t>.5</w:t>
      </w:r>
      <w:r w:rsidRPr="00167080">
        <w:rPr>
          <w:b w:val="0"/>
          <w:bCs/>
        </w:rPr>
        <w:t>m</w:t>
      </w:r>
      <w:r>
        <w:rPr>
          <w:b w:val="0"/>
          <w:bCs/>
        </w:rPr>
        <w:t>;</w:t>
      </w:r>
      <w:r w:rsidRPr="00167080">
        <w:rPr>
          <w:b w:val="0"/>
          <w:bCs/>
        </w:rPr>
        <w:t xml:space="preserve"> </w:t>
      </w:r>
      <w:r>
        <w:rPr>
          <w:b w:val="0"/>
          <w:bCs/>
        </w:rPr>
        <w:t>backscattering efficiency of -6dB; and high gain antennas (around 15dBi) at CWT and reader, the received signal at the measurement antenna will be attenuated by around 46dB. Hence, to insure a measurement SINR of [</w:t>
      </w:r>
      <w:proofErr w:type="gramStart"/>
      <w:r>
        <w:rPr>
          <w:b w:val="0"/>
          <w:bCs/>
        </w:rPr>
        <w:t>20]dB</w:t>
      </w:r>
      <w:proofErr w:type="gramEnd"/>
      <w:r>
        <w:rPr>
          <w:b w:val="0"/>
          <w:bCs/>
        </w:rPr>
        <w:t xml:space="preserve">, IsoCW2M should be superior to 66dB. </w:t>
      </w:r>
    </w:p>
    <w:p w14:paraId="39EDB8E1" w14:textId="77777777" w:rsidR="007F508D" w:rsidRDefault="007F508D" w:rsidP="007F508D">
      <w:pPr>
        <w:pStyle w:val="Proposal"/>
        <w:tabs>
          <w:tab w:val="clear" w:pos="1701"/>
          <w:tab w:val="left" w:pos="1260"/>
        </w:tabs>
        <w:ind w:left="0" w:firstLine="0"/>
        <w:rPr>
          <w:b w:val="0"/>
        </w:rPr>
      </w:pPr>
      <w:r>
        <w:t xml:space="preserve">Proposal 6: </w:t>
      </w:r>
      <w:r w:rsidRPr="00AE2A10">
        <w:rPr>
          <w:b w:val="0"/>
          <w:bCs/>
        </w:rPr>
        <w:t xml:space="preserve">If </w:t>
      </w:r>
      <w:r>
        <w:rPr>
          <w:b w:val="0"/>
          <w:bCs/>
        </w:rPr>
        <w:t>high directive antennas (around 15dBi) are used at CWT and reader, u</w:t>
      </w:r>
      <w:r w:rsidRPr="001B6E80">
        <w:rPr>
          <w:b w:val="0"/>
          <w:bCs/>
        </w:rPr>
        <w:t>se a</w:t>
      </w:r>
      <w:r>
        <w:rPr>
          <w:b w:val="0"/>
          <w:bCs/>
        </w:rPr>
        <w:t>n isolation</w:t>
      </w:r>
      <w:r w:rsidRPr="001B6E80">
        <w:rPr>
          <w:b w:val="0"/>
          <w:bCs/>
        </w:rPr>
        <w:t xml:space="preserve"> </w:t>
      </w:r>
      <w:r>
        <w:rPr>
          <w:b w:val="0"/>
          <w:bCs/>
        </w:rPr>
        <w:t>IsoCW2M, including potential interference cancellation gain,</w:t>
      </w:r>
      <w:r w:rsidRPr="001B6E80">
        <w:rPr>
          <w:b w:val="0"/>
          <w:bCs/>
        </w:rPr>
        <w:t xml:space="preserve"> </w:t>
      </w:r>
      <w:r>
        <w:rPr>
          <w:b w:val="0"/>
          <w:bCs/>
        </w:rPr>
        <w:t>of 66dB f</w:t>
      </w:r>
      <w:r w:rsidRPr="00167080">
        <w:rPr>
          <w:b w:val="0"/>
          <w:bCs/>
        </w:rPr>
        <w:t>or A-IoT device 1 testing.</w:t>
      </w:r>
    </w:p>
    <w:p w14:paraId="1D7870B0" w14:textId="11125460" w:rsidR="00242C13" w:rsidRDefault="00242C13" w:rsidP="00242C13">
      <w:pPr>
        <w:pStyle w:val="Heading1"/>
      </w:pPr>
      <w:r>
        <w:t>References</w:t>
      </w:r>
    </w:p>
    <w:p w14:paraId="7F1B2E7B" w14:textId="7AD74307" w:rsidR="007F72BC" w:rsidRDefault="00DD4EA3" w:rsidP="00A42ABF">
      <w:pPr>
        <w:pStyle w:val="EX"/>
      </w:pPr>
      <w:r>
        <w:t>R4-2</w:t>
      </w:r>
      <w:r w:rsidR="0052358C">
        <w:t>502858</w:t>
      </w:r>
      <w:r>
        <w:t>, “</w:t>
      </w:r>
      <w:r w:rsidR="001C563D" w:rsidRPr="001C563D">
        <w:t>WF on requirements for system parameters and A-IOT device</w:t>
      </w:r>
      <w:r>
        <w:t xml:space="preserve">” </w:t>
      </w:r>
      <w:r w:rsidR="00327E95">
        <w:t>CMCC</w:t>
      </w:r>
      <w:r>
        <w:t>, 3GPP RAN4 #11</w:t>
      </w:r>
      <w:r w:rsidR="00327E95">
        <w:t>4</w:t>
      </w:r>
      <w:r>
        <w:t>.</w:t>
      </w:r>
      <w:bookmarkEnd w:id="0"/>
    </w:p>
    <w:sectPr w:rsidR="007F72BC" w:rsidSect="00242C13">
      <w:headerReference w:type="default" r:id="rId16"/>
      <w:footerReference w:type="default" r:id="rId17"/>
      <w:footerReference w:type="firs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199782" w14:textId="77777777" w:rsidR="00D33CEC" w:rsidRDefault="00D33CEC">
      <w:pPr>
        <w:spacing w:after="0"/>
      </w:pPr>
      <w:r>
        <w:separator/>
      </w:r>
    </w:p>
  </w:endnote>
  <w:endnote w:type="continuationSeparator" w:id="0">
    <w:p w14:paraId="356F3FD3" w14:textId="77777777" w:rsidR="00D33CEC" w:rsidRDefault="00D33CEC">
      <w:pPr>
        <w:spacing w:after="0"/>
      </w:pPr>
      <w:r>
        <w:continuationSeparator/>
      </w:r>
    </w:p>
  </w:endnote>
  <w:endnote w:type="continuationNotice" w:id="1">
    <w:p w14:paraId="2A7CE7C0" w14:textId="77777777" w:rsidR="00D33CEC" w:rsidRDefault="00D33CE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514971" w14:textId="77777777" w:rsidR="006F5A06" w:rsidRPr="003A3751" w:rsidRDefault="006F5A06">
    <w:pPr>
      <w:pStyle w:val="Footer"/>
      <w:rPr>
        <w:lang w:val="en-US"/>
      </w:rPr>
    </w:pPr>
    <w:r>
      <w:rPr>
        <w:lang w:val="en-US"/>
      </w:rPr>
      <w:t>Ericsson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C64EB5" w14:textId="77777777" w:rsidR="006F5A06" w:rsidRPr="00C8040D" w:rsidRDefault="006F5A06" w:rsidP="009A5E21">
    <w:pPr>
      <w:pStyle w:val="Footer"/>
      <w:rPr>
        <w:lang w:val="en-US"/>
      </w:rPr>
    </w:pPr>
    <w:r>
      <w:rPr>
        <w:lang w:val="en-US"/>
      </w:rPr>
      <w:t>Ericsson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FC4A2E" w14:textId="77777777" w:rsidR="00D33CEC" w:rsidRDefault="00D33CEC">
      <w:pPr>
        <w:spacing w:after="0"/>
      </w:pPr>
      <w:r>
        <w:separator/>
      </w:r>
    </w:p>
  </w:footnote>
  <w:footnote w:type="continuationSeparator" w:id="0">
    <w:p w14:paraId="3450BAEA" w14:textId="77777777" w:rsidR="00D33CEC" w:rsidRDefault="00D33CEC">
      <w:pPr>
        <w:spacing w:after="0"/>
      </w:pPr>
      <w:r>
        <w:continuationSeparator/>
      </w:r>
    </w:p>
  </w:footnote>
  <w:footnote w:type="continuationNotice" w:id="1">
    <w:p w14:paraId="0C1C35F6" w14:textId="77777777" w:rsidR="00D33CEC" w:rsidRDefault="00D33CE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D60BE" w14:textId="77777777" w:rsidR="006F5A06" w:rsidRDefault="006F5A0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C7539AE" w14:textId="77777777" w:rsidR="006F5A06" w:rsidRDefault="006F5A0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4C2052"/>
    <w:multiLevelType w:val="hybridMultilevel"/>
    <w:tmpl w:val="4C2ED4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436770"/>
    <w:multiLevelType w:val="multilevel"/>
    <w:tmpl w:val="2C44A0B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45"/>
        </w:tabs>
        <w:ind w:left="1145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75551630"/>
    <w:multiLevelType w:val="hybridMultilevel"/>
    <w:tmpl w:val="A24857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5604073">
    <w:abstractNumId w:val="0"/>
  </w:num>
  <w:num w:numId="2" w16cid:durableId="2091148248">
    <w:abstractNumId w:val="1"/>
  </w:num>
  <w:num w:numId="3" w16cid:durableId="34475521">
    <w:abstractNumId w:val="3"/>
  </w:num>
  <w:num w:numId="4" w16cid:durableId="1663973518">
    <w:abstractNumId w:val="2"/>
  </w:num>
  <w:num w:numId="5" w16cid:durableId="7287644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oofState w:spelling="clean" w:grammar="clean"/>
  <w:defaultTabStop w:val="720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4DD8"/>
    <w:rsid w:val="00004682"/>
    <w:rsid w:val="000075E2"/>
    <w:rsid w:val="00010533"/>
    <w:rsid w:val="00011E82"/>
    <w:rsid w:val="00012C05"/>
    <w:rsid w:val="000155BD"/>
    <w:rsid w:val="00015DB9"/>
    <w:rsid w:val="00015EFE"/>
    <w:rsid w:val="00023525"/>
    <w:rsid w:val="00024A23"/>
    <w:rsid w:val="000349D5"/>
    <w:rsid w:val="000360D2"/>
    <w:rsid w:val="00036208"/>
    <w:rsid w:val="00045A5C"/>
    <w:rsid w:val="00045F59"/>
    <w:rsid w:val="000472ED"/>
    <w:rsid w:val="00047BA9"/>
    <w:rsid w:val="000617E7"/>
    <w:rsid w:val="000669C9"/>
    <w:rsid w:val="00077120"/>
    <w:rsid w:val="00086CA4"/>
    <w:rsid w:val="00096AD8"/>
    <w:rsid w:val="00096F49"/>
    <w:rsid w:val="000D2A1D"/>
    <w:rsid w:val="000D3F61"/>
    <w:rsid w:val="000D5A1C"/>
    <w:rsid w:val="000D695E"/>
    <w:rsid w:val="000D6AB6"/>
    <w:rsid w:val="000D702B"/>
    <w:rsid w:val="000E215D"/>
    <w:rsid w:val="000E4FEA"/>
    <w:rsid w:val="000F46F1"/>
    <w:rsid w:val="00101B6E"/>
    <w:rsid w:val="00102EE1"/>
    <w:rsid w:val="00112044"/>
    <w:rsid w:val="00117697"/>
    <w:rsid w:val="00131961"/>
    <w:rsid w:val="001335E9"/>
    <w:rsid w:val="00137F95"/>
    <w:rsid w:val="00144048"/>
    <w:rsid w:val="001450D2"/>
    <w:rsid w:val="001534CD"/>
    <w:rsid w:val="001543A2"/>
    <w:rsid w:val="001563C0"/>
    <w:rsid w:val="00163485"/>
    <w:rsid w:val="00167080"/>
    <w:rsid w:val="001736A5"/>
    <w:rsid w:val="001800E0"/>
    <w:rsid w:val="00181610"/>
    <w:rsid w:val="0018643A"/>
    <w:rsid w:val="00193B0A"/>
    <w:rsid w:val="00193D1D"/>
    <w:rsid w:val="00194F9F"/>
    <w:rsid w:val="001954B5"/>
    <w:rsid w:val="001A2E0D"/>
    <w:rsid w:val="001A6196"/>
    <w:rsid w:val="001A7592"/>
    <w:rsid w:val="001B676B"/>
    <w:rsid w:val="001B6E80"/>
    <w:rsid w:val="001B717A"/>
    <w:rsid w:val="001C0C38"/>
    <w:rsid w:val="001C2346"/>
    <w:rsid w:val="001C563D"/>
    <w:rsid w:val="001D17A5"/>
    <w:rsid w:val="001D4350"/>
    <w:rsid w:val="001D4F5D"/>
    <w:rsid w:val="001E3D2C"/>
    <w:rsid w:val="001F3FAD"/>
    <w:rsid w:val="001F40DD"/>
    <w:rsid w:val="002043BA"/>
    <w:rsid w:val="00211DFF"/>
    <w:rsid w:val="00223673"/>
    <w:rsid w:val="0022669D"/>
    <w:rsid w:val="0022759C"/>
    <w:rsid w:val="00234DC1"/>
    <w:rsid w:val="00241E05"/>
    <w:rsid w:val="00242C13"/>
    <w:rsid w:val="002459E7"/>
    <w:rsid w:val="0024624B"/>
    <w:rsid w:val="0025273C"/>
    <w:rsid w:val="00262020"/>
    <w:rsid w:val="00270EEA"/>
    <w:rsid w:val="0027380C"/>
    <w:rsid w:val="002740EE"/>
    <w:rsid w:val="0028052C"/>
    <w:rsid w:val="00280C6C"/>
    <w:rsid w:val="00282870"/>
    <w:rsid w:val="002854EE"/>
    <w:rsid w:val="002869D8"/>
    <w:rsid w:val="00287E5F"/>
    <w:rsid w:val="0029335C"/>
    <w:rsid w:val="002943DC"/>
    <w:rsid w:val="00295E5D"/>
    <w:rsid w:val="00296658"/>
    <w:rsid w:val="002A36DB"/>
    <w:rsid w:val="002A7295"/>
    <w:rsid w:val="002B1AD5"/>
    <w:rsid w:val="002B1AFE"/>
    <w:rsid w:val="002B4226"/>
    <w:rsid w:val="002D2599"/>
    <w:rsid w:val="002D4B5E"/>
    <w:rsid w:val="002D64AD"/>
    <w:rsid w:val="002E0561"/>
    <w:rsid w:val="00300B05"/>
    <w:rsid w:val="00304A5F"/>
    <w:rsid w:val="0030648C"/>
    <w:rsid w:val="0031078C"/>
    <w:rsid w:val="003107EA"/>
    <w:rsid w:val="00311165"/>
    <w:rsid w:val="00314B2E"/>
    <w:rsid w:val="00317B08"/>
    <w:rsid w:val="0032090D"/>
    <w:rsid w:val="00320A99"/>
    <w:rsid w:val="00323F4F"/>
    <w:rsid w:val="00323FEA"/>
    <w:rsid w:val="00327E95"/>
    <w:rsid w:val="0033596F"/>
    <w:rsid w:val="0033615E"/>
    <w:rsid w:val="0033754F"/>
    <w:rsid w:val="00342E0E"/>
    <w:rsid w:val="00344C74"/>
    <w:rsid w:val="00351B91"/>
    <w:rsid w:val="003740D6"/>
    <w:rsid w:val="003756CA"/>
    <w:rsid w:val="00380FE7"/>
    <w:rsid w:val="00381641"/>
    <w:rsid w:val="0038604E"/>
    <w:rsid w:val="00391110"/>
    <w:rsid w:val="00393BB9"/>
    <w:rsid w:val="00395670"/>
    <w:rsid w:val="00397274"/>
    <w:rsid w:val="003A4FE9"/>
    <w:rsid w:val="003B3DA3"/>
    <w:rsid w:val="003B6415"/>
    <w:rsid w:val="003C0DDC"/>
    <w:rsid w:val="003C337E"/>
    <w:rsid w:val="003C7EF9"/>
    <w:rsid w:val="003D073E"/>
    <w:rsid w:val="003D5768"/>
    <w:rsid w:val="003E5B76"/>
    <w:rsid w:val="003E5DD2"/>
    <w:rsid w:val="003F008E"/>
    <w:rsid w:val="003F5EFF"/>
    <w:rsid w:val="004000BB"/>
    <w:rsid w:val="004044FC"/>
    <w:rsid w:val="00404B9D"/>
    <w:rsid w:val="00422C9C"/>
    <w:rsid w:val="004277DF"/>
    <w:rsid w:val="00437F96"/>
    <w:rsid w:val="0044628E"/>
    <w:rsid w:val="00447DF5"/>
    <w:rsid w:val="00450664"/>
    <w:rsid w:val="00453AA4"/>
    <w:rsid w:val="0045642C"/>
    <w:rsid w:val="00470E77"/>
    <w:rsid w:val="00474F47"/>
    <w:rsid w:val="0048041F"/>
    <w:rsid w:val="004811B1"/>
    <w:rsid w:val="0049480A"/>
    <w:rsid w:val="0049780A"/>
    <w:rsid w:val="00497FC9"/>
    <w:rsid w:val="004A18F0"/>
    <w:rsid w:val="004A7761"/>
    <w:rsid w:val="004B4524"/>
    <w:rsid w:val="004B5C3E"/>
    <w:rsid w:val="004B6101"/>
    <w:rsid w:val="004B6166"/>
    <w:rsid w:val="004C2FAB"/>
    <w:rsid w:val="004C429D"/>
    <w:rsid w:val="004C5A8D"/>
    <w:rsid w:val="004D16DD"/>
    <w:rsid w:val="004D1791"/>
    <w:rsid w:val="004E1F69"/>
    <w:rsid w:val="004E25DC"/>
    <w:rsid w:val="004F7E7E"/>
    <w:rsid w:val="005101B6"/>
    <w:rsid w:val="00511C79"/>
    <w:rsid w:val="005120A2"/>
    <w:rsid w:val="00514FD9"/>
    <w:rsid w:val="005208DC"/>
    <w:rsid w:val="0052358C"/>
    <w:rsid w:val="00526AC3"/>
    <w:rsid w:val="00533F71"/>
    <w:rsid w:val="00535501"/>
    <w:rsid w:val="00535D28"/>
    <w:rsid w:val="0054420F"/>
    <w:rsid w:val="0055141B"/>
    <w:rsid w:val="005545CD"/>
    <w:rsid w:val="005559FD"/>
    <w:rsid w:val="005709D8"/>
    <w:rsid w:val="005712E2"/>
    <w:rsid w:val="00571FE0"/>
    <w:rsid w:val="005741A5"/>
    <w:rsid w:val="00576A2C"/>
    <w:rsid w:val="00581B25"/>
    <w:rsid w:val="005835E5"/>
    <w:rsid w:val="005842D0"/>
    <w:rsid w:val="0058662D"/>
    <w:rsid w:val="00595D11"/>
    <w:rsid w:val="005A5FBB"/>
    <w:rsid w:val="005A6383"/>
    <w:rsid w:val="005B1C2C"/>
    <w:rsid w:val="005D2238"/>
    <w:rsid w:val="005D33FC"/>
    <w:rsid w:val="005D68A9"/>
    <w:rsid w:val="005E72BD"/>
    <w:rsid w:val="005F0B82"/>
    <w:rsid w:val="005F50EB"/>
    <w:rsid w:val="00601907"/>
    <w:rsid w:val="00601EFD"/>
    <w:rsid w:val="00602F21"/>
    <w:rsid w:val="00605776"/>
    <w:rsid w:val="00606723"/>
    <w:rsid w:val="0061694F"/>
    <w:rsid w:val="00626D5F"/>
    <w:rsid w:val="00630A0B"/>
    <w:rsid w:val="00631FA7"/>
    <w:rsid w:val="0063309A"/>
    <w:rsid w:val="006350E5"/>
    <w:rsid w:val="006352F2"/>
    <w:rsid w:val="006354BC"/>
    <w:rsid w:val="00635AAB"/>
    <w:rsid w:val="006369EB"/>
    <w:rsid w:val="00636E7A"/>
    <w:rsid w:val="006434E3"/>
    <w:rsid w:val="00654466"/>
    <w:rsid w:val="006570F2"/>
    <w:rsid w:val="00662289"/>
    <w:rsid w:val="006649E4"/>
    <w:rsid w:val="006700E1"/>
    <w:rsid w:val="00673560"/>
    <w:rsid w:val="00675552"/>
    <w:rsid w:val="006816BD"/>
    <w:rsid w:val="00682EC5"/>
    <w:rsid w:val="00683197"/>
    <w:rsid w:val="0068626C"/>
    <w:rsid w:val="006871E6"/>
    <w:rsid w:val="006A10DE"/>
    <w:rsid w:val="006A233D"/>
    <w:rsid w:val="006A5357"/>
    <w:rsid w:val="006B05BD"/>
    <w:rsid w:val="006B4E98"/>
    <w:rsid w:val="006B5B6C"/>
    <w:rsid w:val="006B6ABA"/>
    <w:rsid w:val="006C2019"/>
    <w:rsid w:val="006C4733"/>
    <w:rsid w:val="006C726F"/>
    <w:rsid w:val="006C7884"/>
    <w:rsid w:val="006D0416"/>
    <w:rsid w:val="006D42F1"/>
    <w:rsid w:val="006D5F59"/>
    <w:rsid w:val="006E4FAC"/>
    <w:rsid w:val="006E558D"/>
    <w:rsid w:val="006E59D5"/>
    <w:rsid w:val="006E5EA1"/>
    <w:rsid w:val="006F5A06"/>
    <w:rsid w:val="006F7304"/>
    <w:rsid w:val="00702601"/>
    <w:rsid w:val="00702EE8"/>
    <w:rsid w:val="00704466"/>
    <w:rsid w:val="007120FF"/>
    <w:rsid w:val="0071503A"/>
    <w:rsid w:val="00716E66"/>
    <w:rsid w:val="007177D4"/>
    <w:rsid w:val="007238B1"/>
    <w:rsid w:val="00727134"/>
    <w:rsid w:val="00731390"/>
    <w:rsid w:val="007319CF"/>
    <w:rsid w:val="007322DA"/>
    <w:rsid w:val="0073620E"/>
    <w:rsid w:val="00740599"/>
    <w:rsid w:val="00743297"/>
    <w:rsid w:val="00743E43"/>
    <w:rsid w:val="00744277"/>
    <w:rsid w:val="00745D93"/>
    <w:rsid w:val="00746431"/>
    <w:rsid w:val="007537F9"/>
    <w:rsid w:val="00764FEB"/>
    <w:rsid w:val="00766415"/>
    <w:rsid w:val="0076712A"/>
    <w:rsid w:val="00772066"/>
    <w:rsid w:val="00777AF6"/>
    <w:rsid w:val="00787CE1"/>
    <w:rsid w:val="0079096C"/>
    <w:rsid w:val="007925FF"/>
    <w:rsid w:val="00794C28"/>
    <w:rsid w:val="007B3F68"/>
    <w:rsid w:val="007B4F59"/>
    <w:rsid w:val="007B52EE"/>
    <w:rsid w:val="007B66A1"/>
    <w:rsid w:val="007C1940"/>
    <w:rsid w:val="007C2A7F"/>
    <w:rsid w:val="007C3D71"/>
    <w:rsid w:val="007D176F"/>
    <w:rsid w:val="007E164D"/>
    <w:rsid w:val="007E6DDB"/>
    <w:rsid w:val="007E79B0"/>
    <w:rsid w:val="007F508D"/>
    <w:rsid w:val="007F72BC"/>
    <w:rsid w:val="007F7441"/>
    <w:rsid w:val="00806925"/>
    <w:rsid w:val="00810424"/>
    <w:rsid w:val="008111B8"/>
    <w:rsid w:val="008145BD"/>
    <w:rsid w:val="008210CA"/>
    <w:rsid w:val="0082169F"/>
    <w:rsid w:val="008217A0"/>
    <w:rsid w:val="0082454B"/>
    <w:rsid w:val="00824B1D"/>
    <w:rsid w:val="00832E25"/>
    <w:rsid w:val="00844B19"/>
    <w:rsid w:val="008523E7"/>
    <w:rsid w:val="008553A8"/>
    <w:rsid w:val="00861153"/>
    <w:rsid w:val="00863E5C"/>
    <w:rsid w:val="008738E6"/>
    <w:rsid w:val="008753A4"/>
    <w:rsid w:val="008803F3"/>
    <w:rsid w:val="00882512"/>
    <w:rsid w:val="00886123"/>
    <w:rsid w:val="00896CCE"/>
    <w:rsid w:val="008A4B9C"/>
    <w:rsid w:val="008B4FD9"/>
    <w:rsid w:val="008B6CD8"/>
    <w:rsid w:val="008B7959"/>
    <w:rsid w:val="008C0AEF"/>
    <w:rsid w:val="008D3BEB"/>
    <w:rsid w:val="008D55C3"/>
    <w:rsid w:val="008E1D76"/>
    <w:rsid w:val="008E6E03"/>
    <w:rsid w:val="008E73E4"/>
    <w:rsid w:val="008E7F16"/>
    <w:rsid w:val="00920A8D"/>
    <w:rsid w:val="00921A0A"/>
    <w:rsid w:val="009249AD"/>
    <w:rsid w:val="0093405E"/>
    <w:rsid w:val="00934A0F"/>
    <w:rsid w:val="009413A4"/>
    <w:rsid w:val="00942F6F"/>
    <w:rsid w:val="00950581"/>
    <w:rsid w:val="0095135F"/>
    <w:rsid w:val="009604E8"/>
    <w:rsid w:val="0096325E"/>
    <w:rsid w:val="0096361F"/>
    <w:rsid w:val="00970B28"/>
    <w:rsid w:val="0097256B"/>
    <w:rsid w:val="0097599B"/>
    <w:rsid w:val="00992B67"/>
    <w:rsid w:val="009A5E21"/>
    <w:rsid w:val="009B363F"/>
    <w:rsid w:val="009B3904"/>
    <w:rsid w:val="009B4BFC"/>
    <w:rsid w:val="009C47A8"/>
    <w:rsid w:val="009C7D5E"/>
    <w:rsid w:val="009D7726"/>
    <w:rsid w:val="009E0137"/>
    <w:rsid w:val="009E2712"/>
    <w:rsid w:val="009F30B6"/>
    <w:rsid w:val="009F52E7"/>
    <w:rsid w:val="009F6121"/>
    <w:rsid w:val="009F7E83"/>
    <w:rsid w:val="00A04704"/>
    <w:rsid w:val="00A06475"/>
    <w:rsid w:val="00A103DC"/>
    <w:rsid w:val="00A17853"/>
    <w:rsid w:val="00A2163B"/>
    <w:rsid w:val="00A232C2"/>
    <w:rsid w:val="00A2552E"/>
    <w:rsid w:val="00A42ABF"/>
    <w:rsid w:val="00A52930"/>
    <w:rsid w:val="00A53B66"/>
    <w:rsid w:val="00A65910"/>
    <w:rsid w:val="00A6756D"/>
    <w:rsid w:val="00A75FDE"/>
    <w:rsid w:val="00A82369"/>
    <w:rsid w:val="00A860D0"/>
    <w:rsid w:val="00A93889"/>
    <w:rsid w:val="00AA0CA8"/>
    <w:rsid w:val="00AA380A"/>
    <w:rsid w:val="00AA597F"/>
    <w:rsid w:val="00AA5F67"/>
    <w:rsid w:val="00AA616C"/>
    <w:rsid w:val="00AC37B4"/>
    <w:rsid w:val="00AC64F6"/>
    <w:rsid w:val="00AD12FB"/>
    <w:rsid w:val="00AD3268"/>
    <w:rsid w:val="00AD67DE"/>
    <w:rsid w:val="00AE39FC"/>
    <w:rsid w:val="00AE762D"/>
    <w:rsid w:val="00AF5496"/>
    <w:rsid w:val="00AF5970"/>
    <w:rsid w:val="00AF5E52"/>
    <w:rsid w:val="00B00F8A"/>
    <w:rsid w:val="00B04EAA"/>
    <w:rsid w:val="00B0740F"/>
    <w:rsid w:val="00B117D8"/>
    <w:rsid w:val="00B30A4D"/>
    <w:rsid w:val="00B32D91"/>
    <w:rsid w:val="00B363C7"/>
    <w:rsid w:val="00B422AA"/>
    <w:rsid w:val="00B44E6E"/>
    <w:rsid w:val="00B51AF7"/>
    <w:rsid w:val="00B525CD"/>
    <w:rsid w:val="00B66D4C"/>
    <w:rsid w:val="00B675BE"/>
    <w:rsid w:val="00B75E7D"/>
    <w:rsid w:val="00B845C8"/>
    <w:rsid w:val="00B86E49"/>
    <w:rsid w:val="00B874B5"/>
    <w:rsid w:val="00B90632"/>
    <w:rsid w:val="00B90688"/>
    <w:rsid w:val="00B94DA5"/>
    <w:rsid w:val="00BA20D6"/>
    <w:rsid w:val="00BA29A7"/>
    <w:rsid w:val="00BA367F"/>
    <w:rsid w:val="00BB227C"/>
    <w:rsid w:val="00BB4BFB"/>
    <w:rsid w:val="00BC25AA"/>
    <w:rsid w:val="00BC561A"/>
    <w:rsid w:val="00BC63B6"/>
    <w:rsid w:val="00BC718B"/>
    <w:rsid w:val="00BD736B"/>
    <w:rsid w:val="00BE08E9"/>
    <w:rsid w:val="00BF4C51"/>
    <w:rsid w:val="00BF54A6"/>
    <w:rsid w:val="00BF6A30"/>
    <w:rsid w:val="00BF6B32"/>
    <w:rsid w:val="00C0188E"/>
    <w:rsid w:val="00C03B6F"/>
    <w:rsid w:val="00C05FD1"/>
    <w:rsid w:val="00C115B6"/>
    <w:rsid w:val="00C12B8F"/>
    <w:rsid w:val="00C155A0"/>
    <w:rsid w:val="00C26349"/>
    <w:rsid w:val="00C26C2D"/>
    <w:rsid w:val="00C32AE3"/>
    <w:rsid w:val="00C3528C"/>
    <w:rsid w:val="00C40FC2"/>
    <w:rsid w:val="00C417B5"/>
    <w:rsid w:val="00C465E0"/>
    <w:rsid w:val="00C507C6"/>
    <w:rsid w:val="00C53904"/>
    <w:rsid w:val="00C54A18"/>
    <w:rsid w:val="00C57496"/>
    <w:rsid w:val="00C57A40"/>
    <w:rsid w:val="00C60EAF"/>
    <w:rsid w:val="00C61B6D"/>
    <w:rsid w:val="00C628F3"/>
    <w:rsid w:val="00C67D0B"/>
    <w:rsid w:val="00C756E6"/>
    <w:rsid w:val="00C90DB0"/>
    <w:rsid w:val="00C94C20"/>
    <w:rsid w:val="00C97A2F"/>
    <w:rsid w:val="00CA20BB"/>
    <w:rsid w:val="00CB00EB"/>
    <w:rsid w:val="00CB050A"/>
    <w:rsid w:val="00CB16B6"/>
    <w:rsid w:val="00CB173A"/>
    <w:rsid w:val="00CB3B9F"/>
    <w:rsid w:val="00CC315A"/>
    <w:rsid w:val="00CC670E"/>
    <w:rsid w:val="00CC6DF4"/>
    <w:rsid w:val="00CD18FE"/>
    <w:rsid w:val="00CD7721"/>
    <w:rsid w:val="00CE0F10"/>
    <w:rsid w:val="00CE5B72"/>
    <w:rsid w:val="00CE65BC"/>
    <w:rsid w:val="00CF0CB2"/>
    <w:rsid w:val="00CF15A5"/>
    <w:rsid w:val="00CF1A3F"/>
    <w:rsid w:val="00CF6625"/>
    <w:rsid w:val="00CF793B"/>
    <w:rsid w:val="00D02F19"/>
    <w:rsid w:val="00D133DC"/>
    <w:rsid w:val="00D22236"/>
    <w:rsid w:val="00D24DD8"/>
    <w:rsid w:val="00D33CEC"/>
    <w:rsid w:val="00D34BA8"/>
    <w:rsid w:val="00D37163"/>
    <w:rsid w:val="00D50013"/>
    <w:rsid w:val="00D51175"/>
    <w:rsid w:val="00D5248F"/>
    <w:rsid w:val="00D55DBF"/>
    <w:rsid w:val="00D61D28"/>
    <w:rsid w:val="00D7289A"/>
    <w:rsid w:val="00D942D8"/>
    <w:rsid w:val="00DA4573"/>
    <w:rsid w:val="00DB472E"/>
    <w:rsid w:val="00DB634E"/>
    <w:rsid w:val="00DC32D7"/>
    <w:rsid w:val="00DC7DA8"/>
    <w:rsid w:val="00DD3D75"/>
    <w:rsid w:val="00DD4EA3"/>
    <w:rsid w:val="00DF3714"/>
    <w:rsid w:val="00E0094D"/>
    <w:rsid w:val="00E10953"/>
    <w:rsid w:val="00E12333"/>
    <w:rsid w:val="00E16A38"/>
    <w:rsid w:val="00E23388"/>
    <w:rsid w:val="00E2642D"/>
    <w:rsid w:val="00E3119C"/>
    <w:rsid w:val="00E31A9A"/>
    <w:rsid w:val="00E32896"/>
    <w:rsid w:val="00E40D0D"/>
    <w:rsid w:val="00E55DA1"/>
    <w:rsid w:val="00E6037B"/>
    <w:rsid w:val="00E606CE"/>
    <w:rsid w:val="00E7477A"/>
    <w:rsid w:val="00E853FA"/>
    <w:rsid w:val="00E9417F"/>
    <w:rsid w:val="00E9427E"/>
    <w:rsid w:val="00EA08D9"/>
    <w:rsid w:val="00EA39CE"/>
    <w:rsid w:val="00EA5284"/>
    <w:rsid w:val="00EA54B1"/>
    <w:rsid w:val="00EA59B6"/>
    <w:rsid w:val="00EA6278"/>
    <w:rsid w:val="00EB6DF3"/>
    <w:rsid w:val="00EC275A"/>
    <w:rsid w:val="00EC3D80"/>
    <w:rsid w:val="00EC6146"/>
    <w:rsid w:val="00ED7804"/>
    <w:rsid w:val="00EE3854"/>
    <w:rsid w:val="00EE3BDD"/>
    <w:rsid w:val="00EF011B"/>
    <w:rsid w:val="00EF654C"/>
    <w:rsid w:val="00F00650"/>
    <w:rsid w:val="00F06F14"/>
    <w:rsid w:val="00F11058"/>
    <w:rsid w:val="00F13DFE"/>
    <w:rsid w:val="00F15018"/>
    <w:rsid w:val="00F15552"/>
    <w:rsid w:val="00F2787B"/>
    <w:rsid w:val="00F27C3E"/>
    <w:rsid w:val="00F306ED"/>
    <w:rsid w:val="00F36420"/>
    <w:rsid w:val="00F442F3"/>
    <w:rsid w:val="00F5168D"/>
    <w:rsid w:val="00F526B2"/>
    <w:rsid w:val="00F5455F"/>
    <w:rsid w:val="00F56848"/>
    <w:rsid w:val="00F56BB9"/>
    <w:rsid w:val="00F61F6D"/>
    <w:rsid w:val="00F624CF"/>
    <w:rsid w:val="00F6540D"/>
    <w:rsid w:val="00F65D9B"/>
    <w:rsid w:val="00F72DF4"/>
    <w:rsid w:val="00F759F9"/>
    <w:rsid w:val="00F7780F"/>
    <w:rsid w:val="00F83BB9"/>
    <w:rsid w:val="00F83F04"/>
    <w:rsid w:val="00F970CB"/>
    <w:rsid w:val="00FA1DC6"/>
    <w:rsid w:val="00FA7848"/>
    <w:rsid w:val="00FA7C69"/>
    <w:rsid w:val="00FB54A1"/>
    <w:rsid w:val="00FE2DDA"/>
    <w:rsid w:val="00FE3446"/>
    <w:rsid w:val="00FE46D7"/>
    <w:rsid w:val="098043DE"/>
    <w:rsid w:val="13F36908"/>
    <w:rsid w:val="1CFB6A16"/>
    <w:rsid w:val="1FEC6E72"/>
    <w:rsid w:val="30B5732A"/>
    <w:rsid w:val="31FECFCB"/>
    <w:rsid w:val="38F34E56"/>
    <w:rsid w:val="3965B450"/>
    <w:rsid w:val="40C1CACD"/>
    <w:rsid w:val="708F5F36"/>
    <w:rsid w:val="75A4E6BF"/>
    <w:rsid w:val="7DCAE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60BF6B"/>
  <w15:chartTrackingRefBased/>
  <w15:docId w15:val="{80896EE3-9575-4012-9BD6-68AF4D0C5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2C13"/>
    <w:pPr>
      <w:spacing w:after="18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242C13"/>
    <w:pPr>
      <w:keepNext/>
      <w:keepLines/>
      <w:numPr>
        <w:numId w:val="4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kern w:val="0"/>
      <w:sz w:val="36"/>
      <w:szCs w:val="20"/>
      <w:lang w:val="en-GB"/>
      <w14:ligatures w14:val="none"/>
    </w:rPr>
  </w:style>
  <w:style w:type="paragraph" w:styleId="Heading2">
    <w:name w:val="heading 2"/>
    <w:basedOn w:val="Heading1"/>
    <w:next w:val="Normal"/>
    <w:link w:val="Heading2Char"/>
    <w:qFormat/>
    <w:rsid w:val="00242C1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42C1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42C1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7B52EE"/>
    <w:pPr>
      <w:keepNext/>
      <w:keepLines/>
      <w:numPr>
        <w:ilvl w:val="4"/>
        <w:numId w:val="4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B52EE"/>
    <w:pPr>
      <w:keepNext/>
      <w:keepLines/>
      <w:numPr>
        <w:ilvl w:val="5"/>
        <w:numId w:val="4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B52EE"/>
    <w:pPr>
      <w:keepNext/>
      <w:keepLines/>
      <w:numPr>
        <w:ilvl w:val="6"/>
        <w:numId w:val="4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B52EE"/>
    <w:pPr>
      <w:keepNext/>
      <w:keepLines/>
      <w:numPr>
        <w:ilvl w:val="7"/>
        <w:numId w:val="4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B52EE"/>
    <w:pPr>
      <w:keepNext/>
      <w:keepLines/>
      <w:numPr>
        <w:ilvl w:val="8"/>
        <w:numId w:val="4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basedOn w:val="DefaultParagraphFont"/>
    <w:link w:val="Heading1"/>
    <w:rsid w:val="00242C13"/>
    <w:rPr>
      <w:rFonts w:ascii="Arial" w:eastAsia="Times New Roman" w:hAnsi="Arial" w:cs="Times New Roman"/>
      <w:kern w:val="0"/>
      <w:sz w:val="36"/>
      <w:szCs w:val="20"/>
      <w:lang w:val="en-GB"/>
      <w14:ligatures w14:val="none"/>
    </w:rPr>
  </w:style>
  <w:style w:type="character" w:customStyle="1" w:styleId="Heading2Char">
    <w:name w:val="Heading 2 Char"/>
    <w:basedOn w:val="DefaultParagraphFont"/>
    <w:link w:val="Heading2"/>
    <w:rsid w:val="00242C13"/>
    <w:rPr>
      <w:rFonts w:ascii="Arial" w:eastAsia="Times New Roman" w:hAnsi="Arial" w:cs="Times New Roman"/>
      <w:kern w:val="0"/>
      <w:sz w:val="32"/>
      <w:szCs w:val="20"/>
      <w:lang w:val="en-GB"/>
      <w14:ligatures w14:val="none"/>
    </w:rPr>
  </w:style>
  <w:style w:type="character" w:customStyle="1" w:styleId="Heading3Char">
    <w:name w:val="Heading 3 Char"/>
    <w:basedOn w:val="DefaultParagraphFont"/>
    <w:link w:val="Heading3"/>
    <w:rsid w:val="00242C13"/>
    <w:rPr>
      <w:rFonts w:ascii="Arial" w:eastAsia="Times New Roman" w:hAnsi="Arial" w:cs="Times New Roman"/>
      <w:kern w:val="0"/>
      <w:sz w:val="28"/>
      <w:szCs w:val="20"/>
      <w:lang w:val="en-GB"/>
      <w14:ligatures w14:val="none"/>
    </w:rPr>
  </w:style>
  <w:style w:type="character" w:customStyle="1" w:styleId="Heading4Char">
    <w:name w:val="Heading 4 Char"/>
    <w:basedOn w:val="DefaultParagraphFont"/>
    <w:link w:val="Heading4"/>
    <w:rsid w:val="00242C13"/>
    <w:rPr>
      <w:rFonts w:ascii="Arial" w:eastAsia="Times New Roman" w:hAnsi="Arial" w:cs="Times New Roman"/>
      <w:kern w:val="0"/>
      <w:sz w:val="24"/>
      <w:szCs w:val="20"/>
      <w:lang w:val="en-GB"/>
      <w14:ligatures w14:val="none"/>
    </w:rPr>
  </w:style>
  <w:style w:type="paragraph" w:styleId="Header">
    <w:name w:val="header"/>
    <w:link w:val="HeaderChar"/>
    <w:rsid w:val="00242C13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kern w:val="0"/>
      <w:sz w:val="18"/>
      <w:szCs w:val="20"/>
      <w:lang w:val="en-GB" w:eastAsia="ja-JP"/>
      <w14:ligatures w14:val="none"/>
    </w:rPr>
  </w:style>
  <w:style w:type="character" w:customStyle="1" w:styleId="HeaderChar">
    <w:name w:val="Header Char"/>
    <w:basedOn w:val="DefaultParagraphFont"/>
    <w:link w:val="Header"/>
    <w:rsid w:val="00242C13"/>
    <w:rPr>
      <w:rFonts w:ascii="Arial" w:eastAsia="Times New Roman" w:hAnsi="Arial" w:cs="Times New Roman"/>
      <w:b/>
      <w:noProof/>
      <w:kern w:val="0"/>
      <w:sz w:val="18"/>
      <w:szCs w:val="20"/>
      <w:lang w:val="en-GB" w:eastAsia="ja-JP"/>
      <w14:ligatures w14:val="none"/>
    </w:rPr>
  </w:style>
  <w:style w:type="paragraph" w:styleId="Footer">
    <w:name w:val="footer"/>
    <w:basedOn w:val="Header"/>
    <w:link w:val="FooterChar"/>
    <w:rsid w:val="00242C13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242C13"/>
    <w:rPr>
      <w:rFonts w:ascii="Arial" w:eastAsia="Times New Roman" w:hAnsi="Arial" w:cs="Times New Roman"/>
      <w:b/>
      <w:i/>
      <w:noProof/>
      <w:kern w:val="0"/>
      <w:sz w:val="18"/>
      <w:szCs w:val="20"/>
      <w:lang w:val="en-GB" w:eastAsia="ja-JP"/>
      <w14:ligatures w14:val="none"/>
    </w:rPr>
  </w:style>
  <w:style w:type="paragraph" w:customStyle="1" w:styleId="EX">
    <w:name w:val="EX"/>
    <w:basedOn w:val="Normal"/>
    <w:rsid w:val="00242C13"/>
    <w:pPr>
      <w:keepLines/>
      <w:numPr>
        <w:numId w:val="1"/>
      </w:numPr>
    </w:pPr>
  </w:style>
  <w:style w:type="paragraph" w:customStyle="1" w:styleId="CH">
    <w:name w:val="CH"/>
    <w:basedOn w:val="Normal"/>
    <w:rsid w:val="00242C13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customStyle="1" w:styleId="Proposal">
    <w:name w:val="Proposal"/>
    <w:basedOn w:val="Normal"/>
    <w:rsid w:val="00242C13"/>
    <w:pPr>
      <w:tabs>
        <w:tab w:val="left" w:pos="1701"/>
      </w:tabs>
      <w:ind w:left="1701" w:hanging="1701"/>
    </w:pPr>
    <w:rPr>
      <w:b/>
    </w:rPr>
  </w:style>
  <w:style w:type="character" w:styleId="CommentReference">
    <w:name w:val="annotation reference"/>
    <w:basedOn w:val="DefaultParagraphFont"/>
    <w:uiPriority w:val="99"/>
    <w:semiHidden/>
    <w:unhideWhenUsed/>
    <w:rsid w:val="004804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8041F"/>
  </w:style>
  <w:style w:type="character" w:customStyle="1" w:styleId="CommentTextChar">
    <w:name w:val="Comment Text Char"/>
    <w:basedOn w:val="DefaultParagraphFont"/>
    <w:link w:val="CommentText"/>
    <w:uiPriority w:val="99"/>
    <w:rsid w:val="0048041F"/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8041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8041F"/>
    <w:rPr>
      <w:rFonts w:ascii="Times New Roman" w:eastAsia="Times New Roman" w:hAnsi="Times New Roman" w:cs="Times New Roman"/>
      <w:b/>
      <w:bCs/>
      <w:kern w:val="0"/>
      <w:sz w:val="20"/>
      <w:szCs w:val="20"/>
      <w:lang w:val="en-GB"/>
      <w14:ligatures w14:val="none"/>
    </w:rPr>
  </w:style>
  <w:style w:type="character" w:customStyle="1" w:styleId="Heading5Char">
    <w:name w:val="Heading 5 Char"/>
    <w:basedOn w:val="DefaultParagraphFont"/>
    <w:link w:val="Heading5"/>
    <w:uiPriority w:val="9"/>
    <w:rsid w:val="007B52EE"/>
    <w:rPr>
      <w:rFonts w:asciiTheme="majorHAnsi" w:eastAsiaTheme="majorEastAsia" w:hAnsiTheme="majorHAnsi" w:cstheme="majorBidi"/>
      <w:color w:val="2F5496" w:themeColor="accent1" w:themeShade="BF"/>
      <w:kern w:val="0"/>
      <w:sz w:val="20"/>
      <w:szCs w:val="20"/>
      <w:lang w:val="en-GB"/>
      <w14:ligatures w14:val="none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B52EE"/>
    <w:rPr>
      <w:rFonts w:asciiTheme="majorHAnsi" w:eastAsiaTheme="majorEastAsia" w:hAnsiTheme="majorHAnsi" w:cstheme="majorBidi"/>
      <w:color w:val="1F3763" w:themeColor="accent1" w:themeShade="7F"/>
      <w:kern w:val="0"/>
      <w:sz w:val="20"/>
      <w:szCs w:val="20"/>
      <w:lang w:val="en-GB"/>
      <w14:ligatures w14:val="none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B52EE"/>
    <w:rPr>
      <w:rFonts w:asciiTheme="majorHAnsi" w:eastAsiaTheme="majorEastAsia" w:hAnsiTheme="majorHAnsi" w:cstheme="majorBidi"/>
      <w:i/>
      <w:iCs/>
      <w:color w:val="1F3763" w:themeColor="accent1" w:themeShade="7F"/>
      <w:kern w:val="0"/>
      <w:sz w:val="20"/>
      <w:szCs w:val="20"/>
      <w:lang w:val="en-GB"/>
      <w14:ligatures w14:val="none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B52EE"/>
    <w:rPr>
      <w:rFonts w:asciiTheme="majorHAnsi" w:eastAsiaTheme="majorEastAsia" w:hAnsiTheme="majorHAnsi" w:cstheme="majorBidi"/>
      <w:color w:val="272727" w:themeColor="text1" w:themeTint="D8"/>
      <w:kern w:val="0"/>
      <w:sz w:val="21"/>
      <w:szCs w:val="21"/>
      <w:lang w:val="en-GB"/>
      <w14:ligatures w14:val="none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B52EE"/>
    <w:rPr>
      <w:rFonts w:asciiTheme="majorHAnsi" w:eastAsiaTheme="majorEastAsia" w:hAnsiTheme="majorHAnsi" w:cstheme="majorBidi"/>
      <w:i/>
      <w:iCs/>
      <w:color w:val="272727" w:themeColor="text1" w:themeTint="D8"/>
      <w:kern w:val="0"/>
      <w:sz w:val="21"/>
      <w:szCs w:val="21"/>
      <w:lang w:val="en-GB"/>
      <w14:ligatures w14:val="none"/>
    </w:rPr>
  </w:style>
  <w:style w:type="paragraph" w:styleId="Revision">
    <w:name w:val="Revision"/>
    <w:hidden/>
    <w:uiPriority w:val="99"/>
    <w:semiHidden/>
    <w:rsid w:val="00882512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6D3834C-7B1F-48DB-BC20-745BA778C30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DF3A955-648B-4067-90CC-6D0606F2A49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A36D687-9AC0-4836-873D-AADA04B60025}">
  <ds:schemaRefs>
    <ds:schemaRef ds:uri="http://purl.org/dc/elements/1.1/"/>
    <ds:schemaRef ds:uri="http://www.w3.org/XML/1998/namespace"/>
    <ds:schemaRef ds:uri="http://purl.org/dc/terms/"/>
    <ds:schemaRef ds:uri="http://schemas.openxmlformats.org/package/2006/metadata/core-properties"/>
    <ds:schemaRef ds:uri="http://schemas.microsoft.com/office/2006/metadata/properties"/>
    <ds:schemaRef ds:uri="http://schemas.microsoft.com/sharepoint/v3"/>
    <ds:schemaRef ds:uri="http://purl.org/dc/dcmitype/"/>
    <ds:schemaRef ds:uri="http://schemas.microsoft.com/office/2006/documentManagement/types"/>
    <ds:schemaRef ds:uri="2f282d3b-eb4a-4b09-b61f-b9593442e286"/>
    <ds:schemaRef ds:uri="http://schemas.microsoft.com/office/infopath/2007/PartnerControls"/>
    <ds:schemaRef ds:uri="d8762117-8292-4133-b1c7-eab5c6487cfd"/>
    <ds:schemaRef ds:uri="9b239327-9e80-40e4-b1b7-4394fed77a33"/>
  </ds:schemaRefs>
</ds:datastoreItem>
</file>

<file path=customXml/itemProps4.xml><?xml version="1.0" encoding="utf-8"?>
<ds:datastoreItem xmlns:ds="http://schemas.openxmlformats.org/officeDocument/2006/customXml" ds:itemID="{2553A56B-D2EA-417D-A7C0-6254C47D78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1186</Words>
  <Characters>6763</Characters>
  <Application>Microsoft Office Word</Application>
  <DocSecurity>0</DocSecurity>
  <Lines>56</Lines>
  <Paragraphs>15</Paragraphs>
  <ScaleCrop>false</ScaleCrop>
  <Company>Ericsson</Company>
  <LinksUpToDate>false</LinksUpToDate>
  <CharactersWithSpaces>7934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Abdullah Haskou</dc:creator>
  <cp:keywords/>
  <dc:description/>
  <cp:lastModifiedBy>Abdullah Haskou</cp:lastModifiedBy>
  <cp:revision>3</cp:revision>
  <cp:lastPrinted>2025-02-28T09:53:00Z</cp:lastPrinted>
  <dcterms:created xsi:type="dcterms:W3CDTF">2025-03-28T09:31:00Z</dcterms:created>
  <dcterms:modified xsi:type="dcterms:W3CDTF">2025-03-28T09:34:00Z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